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9634" w:type="dxa"/>
        <w:tblLook w:val="04A0" w:firstRow="1" w:lastRow="0" w:firstColumn="1" w:lastColumn="0" w:noHBand="0" w:noVBand="1"/>
      </w:tblPr>
      <w:tblGrid>
        <w:gridCol w:w="2689"/>
        <w:gridCol w:w="6945"/>
      </w:tblGrid>
      <w:tr w:rsidR="00DC3B97" w14:paraId="6ED3EB76" w14:textId="77777777" w:rsidTr="00B821DB">
        <w:trPr>
          <w:trHeight w:val="2148"/>
        </w:trPr>
        <w:tc>
          <w:tcPr>
            <w:tcW w:w="2689" w:type="dxa"/>
            <w:vAlign w:val="center"/>
          </w:tcPr>
          <w:p w14:paraId="2C81529C" w14:textId="0785B352" w:rsidR="00DC3B97" w:rsidRDefault="00DC3B97" w:rsidP="00A005A1">
            <w:pPr>
              <w:jc w:val="center"/>
              <w:rPr>
                <w:b/>
              </w:rPr>
            </w:pPr>
            <w:bookmarkStart w:id="0" w:name="_Hlk171005366"/>
            <w:r w:rsidRPr="008F3CAD">
              <w:rPr>
                <w:noProof/>
              </w:rPr>
              <w:drawing>
                <wp:inline distT="0" distB="0" distL="0" distR="0" wp14:anchorId="2F3CF79A" wp14:editId="50F3AC3B">
                  <wp:extent cx="1313617" cy="466417"/>
                  <wp:effectExtent l="0" t="0" r="1270" b="0"/>
                  <wp:docPr id="7" name="Image 7" descr="C:\Users\ccontami\Desktop\outil achat\logo\LOGO 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C:\Users\ccontami\Desktop\outil achat\logo\LOGO MP.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6598" cy="474577"/>
                          </a:xfrm>
                          <a:prstGeom prst="rect">
                            <a:avLst/>
                          </a:prstGeom>
                          <a:noFill/>
                          <a:ln>
                            <a:noFill/>
                          </a:ln>
                        </pic:spPr>
                      </pic:pic>
                    </a:graphicData>
                  </a:graphic>
                </wp:inline>
              </w:drawing>
            </w:r>
          </w:p>
        </w:tc>
        <w:tc>
          <w:tcPr>
            <w:tcW w:w="6945" w:type="dxa"/>
          </w:tcPr>
          <w:p w14:paraId="6A70DCB0" w14:textId="5CED9092" w:rsidR="0076642E" w:rsidRPr="00236864" w:rsidRDefault="0076642E" w:rsidP="0076642E">
            <w:pPr>
              <w:jc w:val="center"/>
              <w:rPr>
                <w:b/>
                <w:bCs/>
              </w:rPr>
            </w:pPr>
            <w:bookmarkStart w:id="1" w:name="_Hlk192147746"/>
            <w:r w:rsidRPr="00236864">
              <w:rPr>
                <w:b/>
                <w:bCs/>
              </w:rPr>
              <w:t xml:space="preserve">PROJET </w:t>
            </w:r>
            <w:r w:rsidR="00236864" w:rsidRPr="00236864">
              <w:rPr>
                <w:b/>
                <w:bCs/>
              </w:rPr>
              <w:t>PIQ KINOFLEX</w:t>
            </w:r>
          </w:p>
          <w:p w14:paraId="06CF4A58" w14:textId="77777777" w:rsidR="0076642E" w:rsidRPr="00236864" w:rsidRDefault="0076642E" w:rsidP="0076642E">
            <w:pPr>
              <w:jc w:val="center"/>
              <w:rPr>
                <w:b/>
                <w:bCs/>
              </w:rPr>
            </w:pPr>
          </w:p>
          <w:p w14:paraId="0E3A5371" w14:textId="77777777" w:rsidR="0076642E" w:rsidRDefault="0076642E" w:rsidP="0076642E">
            <w:pPr>
              <w:jc w:val="center"/>
              <w:rPr>
                <w:b/>
                <w:bCs/>
              </w:rPr>
            </w:pPr>
            <w:r w:rsidRPr="00666327">
              <w:rPr>
                <w:b/>
                <w:bCs/>
              </w:rPr>
              <w:t>Ma</w:t>
            </w:r>
            <w:r>
              <w:rPr>
                <w:b/>
                <w:bCs/>
              </w:rPr>
              <w:t xml:space="preserve">rché A Procédure Adaptée </w:t>
            </w:r>
          </w:p>
          <w:p w14:paraId="176D8455" w14:textId="77777777" w:rsidR="00236864" w:rsidRDefault="00236864" w:rsidP="0076642E">
            <w:pPr>
              <w:jc w:val="center"/>
              <w:rPr>
                <w:b/>
                <w:bCs/>
              </w:rPr>
            </w:pPr>
          </w:p>
          <w:p w14:paraId="784AF633" w14:textId="4A8D3837" w:rsidR="00DC3B97" w:rsidRPr="00236864" w:rsidRDefault="0076642E" w:rsidP="00236864">
            <w:pPr>
              <w:jc w:val="center"/>
            </w:pPr>
            <w:bookmarkStart w:id="2" w:name="_Hlk192147456"/>
            <w:r w:rsidRPr="000B6F41">
              <w:t>(</w:t>
            </w:r>
            <w:r w:rsidRPr="00DC3B97">
              <w:t xml:space="preserve">En application des articles L2123-1 et R2123-1 à </w:t>
            </w:r>
            <w:r>
              <w:t>7</w:t>
            </w:r>
            <w:r w:rsidRPr="00DC3B97">
              <w:t xml:space="preserve"> du code de la commande publique</w:t>
            </w:r>
            <w:r w:rsidRPr="000B6F41">
              <w:t>)</w:t>
            </w:r>
            <w:bookmarkEnd w:id="1"/>
            <w:bookmarkEnd w:id="2"/>
          </w:p>
        </w:tc>
      </w:tr>
      <w:bookmarkEnd w:id="0"/>
    </w:tbl>
    <w:p w14:paraId="47E2919F" w14:textId="68FCB350" w:rsidR="00DC3B97" w:rsidRDefault="00DC3B97" w:rsidP="00DC3B97">
      <w:pPr>
        <w:jc w:val="center"/>
        <w:rPr>
          <w:b/>
        </w:rPr>
      </w:pPr>
    </w:p>
    <w:p w14:paraId="62AAA8C5" w14:textId="77777777" w:rsidR="003F05EC" w:rsidRPr="004D45AE" w:rsidRDefault="003F05EC" w:rsidP="00B821DB">
      <w:pPr>
        <w:tabs>
          <w:tab w:val="left" w:pos="0"/>
        </w:tabs>
        <w:rPr>
          <w:b/>
          <w:sz w:val="28"/>
          <w:szCs w:val="28"/>
        </w:rPr>
      </w:pPr>
    </w:p>
    <w:p w14:paraId="48197D36" w14:textId="77777777" w:rsidR="003F05EC" w:rsidRPr="004D45AE" w:rsidRDefault="003F05EC" w:rsidP="003F05EC">
      <w:pPr>
        <w:tabs>
          <w:tab w:val="left" w:pos="0"/>
        </w:tabs>
        <w:jc w:val="center"/>
        <w:rPr>
          <w:b/>
          <w:sz w:val="28"/>
          <w:szCs w:val="28"/>
        </w:rPr>
      </w:pPr>
    </w:p>
    <w:p w14:paraId="14E54CD2" w14:textId="77777777" w:rsidR="003F05EC" w:rsidRPr="004D45AE" w:rsidRDefault="003F05EC" w:rsidP="003F05EC">
      <w:pPr>
        <w:jc w:val="center"/>
        <w:rPr>
          <w:rFonts w:eastAsia="Calibri" w:cs="Calibri"/>
          <w:b/>
          <w:color w:val="FFFFFF"/>
          <w:sz w:val="28"/>
        </w:rPr>
      </w:pPr>
      <w:r w:rsidRPr="004D45AE">
        <w:rPr>
          <w:rFonts w:eastAsia="Calibri" w:cs="Calibri"/>
          <w:b/>
          <w:color w:val="FFFFFF"/>
          <w:sz w:val="28"/>
        </w:rPr>
        <w:t>CAHIER</w:t>
      </w:r>
    </w:p>
    <w:tbl>
      <w:tblPr>
        <w:tblW w:w="0" w:type="auto"/>
        <w:tblInd w:w="20" w:type="dxa"/>
        <w:tblLayout w:type="fixed"/>
        <w:tblLook w:val="04A0" w:firstRow="1" w:lastRow="0" w:firstColumn="1" w:lastColumn="0" w:noHBand="0" w:noVBand="1"/>
      </w:tblPr>
      <w:tblGrid>
        <w:gridCol w:w="9620"/>
      </w:tblGrid>
      <w:tr w:rsidR="003F05EC" w:rsidRPr="004D45AE" w14:paraId="71ECABA2" w14:textId="77777777" w:rsidTr="00E66536">
        <w:tc>
          <w:tcPr>
            <w:tcW w:w="9620" w:type="dxa"/>
            <w:shd w:val="clear" w:color="666553" w:fill="666553"/>
            <w:tcMar>
              <w:top w:w="40" w:type="dxa"/>
              <w:left w:w="0" w:type="dxa"/>
              <w:bottom w:w="0" w:type="dxa"/>
              <w:right w:w="0" w:type="dxa"/>
            </w:tcMar>
            <w:vAlign w:val="center"/>
          </w:tcPr>
          <w:p w14:paraId="3BC0E3B7" w14:textId="23DBDC08" w:rsidR="003F05EC" w:rsidRPr="004D45AE" w:rsidRDefault="003F05EC" w:rsidP="00E66536">
            <w:pPr>
              <w:jc w:val="center"/>
              <w:rPr>
                <w:rFonts w:eastAsia="Calibri" w:cs="Calibri"/>
                <w:b/>
                <w:color w:val="FFFFFF"/>
                <w:sz w:val="28"/>
              </w:rPr>
            </w:pPr>
            <w:r w:rsidRPr="004D45AE">
              <w:rPr>
                <w:rFonts w:eastAsia="Calibri" w:cs="Calibri"/>
                <w:b/>
                <w:color w:val="FFFFFF"/>
                <w:sz w:val="28"/>
              </w:rPr>
              <w:t xml:space="preserve">CAHIER DES CLAUSES </w:t>
            </w:r>
            <w:r w:rsidR="00375EA9">
              <w:rPr>
                <w:rFonts w:eastAsia="Calibri" w:cs="Calibri"/>
                <w:b/>
                <w:color w:val="FFFFFF"/>
                <w:sz w:val="28"/>
              </w:rPr>
              <w:t xml:space="preserve">ADMINISTRATIVES </w:t>
            </w:r>
            <w:r w:rsidRPr="004D45AE">
              <w:rPr>
                <w:rFonts w:eastAsia="Calibri" w:cs="Calibri"/>
                <w:b/>
                <w:color w:val="FFFFFF"/>
                <w:sz w:val="28"/>
              </w:rPr>
              <w:t>PARTICULIÈRES</w:t>
            </w:r>
            <w:r w:rsidR="00DC3B97">
              <w:rPr>
                <w:rFonts w:eastAsia="Calibri" w:cs="Calibri"/>
                <w:b/>
                <w:color w:val="FFFFFF"/>
                <w:sz w:val="28"/>
              </w:rPr>
              <w:t xml:space="preserve"> </w:t>
            </w:r>
          </w:p>
        </w:tc>
      </w:tr>
    </w:tbl>
    <w:p w14:paraId="1F8162FC" w14:textId="77777777" w:rsidR="003F05EC" w:rsidRPr="004D45AE" w:rsidRDefault="003F05EC" w:rsidP="003F05EC">
      <w:pPr>
        <w:jc w:val="center"/>
        <w:rPr>
          <w:rFonts w:eastAsia="Calibri" w:cs="Calibri"/>
          <w:b/>
          <w:color w:val="FFFFFF"/>
          <w:sz w:val="28"/>
        </w:rPr>
      </w:pPr>
      <w:r w:rsidRPr="004D45AE">
        <w:rPr>
          <w:rFonts w:eastAsia="Calibri" w:cs="Calibri"/>
          <w:b/>
          <w:color w:val="FFFFFF"/>
          <w:sz w:val="28"/>
        </w:rPr>
        <w:t xml:space="preserve"> DES CLAUSES PARTICULIÈRES</w:t>
      </w:r>
    </w:p>
    <w:p w14:paraId="41BF1E36" w14:textId="77777777" w:rsidR="003F05EC" w:rsidRPr="004D45AE" w:rsidRDefault="003F05EC" w:rsidP="003F05EC">
      <w:pPr>
        <w:tabs>
          <w:tab w:val="left" w:pos="0"/>
        </w:tabs>
        <w:jc w:val="center"/>
        <w:rPr>
          <w:b/>
          <w:sz w:val="28"/>
          <w:szCs w:val="28"/>
        </w:rPr>
      </w:pPr>
    </w:p>
    <w:p w14:paraId="5BF6CE17" w14:textId="4494EFFB" w:rsidR="003F05EC" w:rsidRPr="004D45AE" w:rsidRDefault="00375EA9" w:rsidP="003F05EC">
      <w:pPr>
        <w:tabs>
          <w:tab w:val="left" w:pos="0"/>
        </w:tabs>
        <w:jc w:val="center"/>
        <w:rPr>
          <w:b/>
          <w:sz w:val="28"/>
          <w:szCs w:val="28"/>
        </w:rPr>
      </w:pPr>
      <w:bookmarkStart w:id="3" w:name="_Hlk170814081"/>
      <w:r w:rsidRPr="00DB6182">
        <w:rPr>
          <w:b/>
          <w:sz w:val="28"/>
          <w:szCs w:val="28"/>
        </w:rPr>
        <w:t>MARCHÉ PUBLIC</w:t>
      </w:r>
      <w:r w:rsidR="00DC3B97" w:rsidRPr="00DB6182">
        <w:rPr>
          <w:b/>
          <w:sz w:val="28"/>
          <w:szCs w:val="28"/>
        </w:rPr>
        <w:t xml:space="preserve"> DE SERVICES</w:t>
      </w:r>
    </w:p>
    <w:bookmarkEnd w:id="3"/>
    <w:p w14:paraId="264D2558" w14:textId="77777777" w:rsidR="003F05EC" w:rsidRPr="004D45AE" w:rsidRDefault="003F05EC" w:rsidP="003F05EC">
      <w:pPr>
        <w:tabs>
          <w:tab w:val="left" w:pos="0"/>
        </w:tabs>
        <w:jc w:val="center"/>
        <w:rPr>
          <w:b/>
          <w:sz w:val="28"/>
          <w:szCs w:val="28"/>
        </w:rPr>
      </w:pPr>
    </w:p>
    <w:p w14:paraId="789E6467" w14:textId="77777777" w:rsidR="003F05EC" w:rsidRPr="004D45AE" w:rsidRDefault="003F05EC" w:rsidP="003F05EC">
      <w:pPr>
        <w:tabs>
          <w:tab w:val="left" w:pos="0"/>
        </w:tabs>
        <w:jc w:val="center"/>
        <w:rPr>
          <w:b/>
          <w:sz w:val="28"/>
          <w:szCs w:val="28"/>
        </w:rPr>
      </w:pPr>
    </w:p>
    <w:tbl>
      <w:tblPr>
        <w:tblW w:w="0" w:type="auto"/>
        <w:tblInd w:w="1280" w:type="dxa"/>
        <w:tblLayout w:type="fixed"/>
        <w:tblLook w:val="04A0" w:firstRow="1" w:lastRow="0" w:firstColumn="1" w:lastColumn="0" w:noHBand="0" w:noVBand="1"/>
      </w:tblPr>
      <w:tblGrid>
        <w:gridCol w:w="7100"/>
      </w:tblGrid>
      <w:tr w:rsidR="0076642E" w:rsidRPr="00831388" w14:paraId="49776B1C" w14:textId="77777777" w:rsidTr="009F45F6">
        <w:tc>
          <w:tcPr>
            <w:tcW w:w="7100" w:type="dxa"/>
            <w:tcBorders>
              <w:top w:val="single" w:sz="4" w:space="0" w:color="000000"/>
              <w:bottom w:val="single" w:sz="4" w:space="0" w:color="000000"/>
            </w:tcBorders>
            <w:tcMar>
              <w:top w:w="400" w:type="dxa"/>
              <w:left w:w="0" w:type="dxa"/>
              <w:bottom w:w="400" w:type="dxa"/>
              <w:right w:w="0" w:type="dxa"/>
            </w:tcMar>
            <w:vAlign w:val="center"/>
          </w:tcPr>
          <w:p w14:paraId="1F2E2CBF" w14:textId="0A43A9E9" w:rsidR="0076642E" w:rsidRPr="00236864" w:rsidRDefault="00236864" w:rsidP="00236864">
            <w:pPr>
              <w:jc w:val="center"/>
              <w:rPr>
                <w:rFonts w:cstheme="minorHAnsi"/>
                <w:b/>
                <w:sz w:val="28"/>
                <w:szCs w:val="28"/>
              </w:rPr>
            </w:pPr>
            <w:bookmarkStart w:id="4" w:name="_Hlk192147180"/>
            <w:bookmarkStart w:id="5" w:name="_Hlk107493918"/>
            <w:r w:rsidRPr="00236864">
              <w:rPr>
                <w:rFonts w:cstheme="minorHAnsi"/>
                <w:b/>
                <w:sz w:val="28"/>
                <w:szCs w:val="28"/>
              </w:rPr>
              <w:t>PROJET PIQ KINOFLEX</w:t>
            </w:r>
            <w:bookmarkEnd w:id="4"/>
          </w:p>
        </w:tc>
      </w:tr>
      <w:bookmarkEnd w:id="5"/>
    </w:tbl>
    <w:p w14:paraId="0554F534" w14:textId="77777777" w:rsidR="0076642E" w:rsidRDefault="0076642E" w:rsidP="0076642E">
      <w:pPr>
        <w:tabs>
          <w:tab w:val="left" w:pos="0"/>
        </w:tabs>
        <w:jc w:val="center"/>
        <w:rPr>
          <w:b/>
          <w:sz w:val="28"/>
          <w:szCs w:val="28"/>
        </w:rPr>
      </w:pPr>
    </w:p>
    <w:p w14:paraId="274F922D" w14:textId="77777777" w:rsidR="0076642E" w:rsidRPr="00E8693C" w:rsidRDefault="0076642E" w:rsidP="0076642E">
      <w:pPr>
        <w:tabs>
          <w:tab w:val="left" w:pos="0"/>
        </w:tabs>
        <w:jc w:val="center"/>
        <w:rPr>
          <w:b/>
          <w:sz w:val="28"/>
          <w:szCs w:val="28"/>
        </w:rPr>
      </w:pPr>
    </w:p>
    <w:tbl>
      <w:tblPr>
        <w:tblStyle w:val="Grilledutableau"/>
        <w:tblW w:w="9308" w:type="dxa"/>
        <w:tblLook w:val="04A0" w:firstRow="1" w:lastRow="0" w:firstColumn="1" w:lastColumn="0" w:noHBand="0" w:noVBand="1"/>
      </w:tblPr>
      <w:tblGrid>
        <w:gridCol w:w="1299"/>
        <w:gridCol w:w="8009"/>
      </w:tblGrid>
      <w:tr w:rsidR="00E75EB1" w:rsidRPr="00AA09CF" w14:paraId="1EED460F" w14:textId="77777777" w:rsidTr="00E75EB1">
        <w:tc>
          <w:tcPr>
            <w:tcW w:w="1299" w:type="dxa"/>
            <w:vAlign w:val="center"/>
          </w:tcPr>
          <w:p w14:paraId="32A78A5C" w14:textId="25654149" w:rsidR="00E75EB1" w:rsidRPr="00AA09CF" w:rsidRDefault="00E75EB1" w:rsidP="009F45F6">
            <w:pPr>
              <w:pStyle w:val="Sansinterligne"/>
              <w:jc w:val="center"/>
            </w:pPr>
            <w:bookmarkStart w:id="6" w:name="_Hlk192164830"/>
            <w:r>
              <w:t>2026-</w:t>
            </w:r>
            <w:r w:rsidR="00661813">
              <w:t>0535</w:t>
            </w:r>
          </w:p>
        </w:tc>
        <w:tc>
          <w:tcPr>
            <w:tcW w:w="8009" w:type="dxa"/>
            <w:vAlign w:val="center"/>
          </w:tcPr>
          <w:p w14:paraId="5488CB54" w14:textId="005467E2" w:rsidR="00E75EB1" w:rsidRPr="00AA09CF" w:rsidRDefault="00E75EB1" w:rsidP="009F45F6">
            <w:pPr>
              <w:pStyle w:val="Sansinterligne"/>
              <w:jc w:val="center"/>
            </w:pPr>
            <w:bookmarkStart w:id="7" w:name="_Hlk192147209"/>
            <w:r w:rsidRPr="00236864">
              <w:rPr>
                <w:b/>
                <w:bCs/>
              </w:rPr>
              <w:t xml:space="preserve">Système de synchronisation </w:t>
            </w:r>
            <w:r w:rsidRPr="00406022">
              <w:rPr>
                <w:b/>
                <w:bCs/>
              </w:rPr>
              <w:t>sans fil pour caméras Raspberry Pi low-cost</w:t>
            </w:r>
            <w:r w:rsidRPr="00AA09CF">
              <w:t xml:space="preserve"> </w:t>
            </w:r>
          </w:p>
        </w:tc>
      </w:tr>
      <w:bookmarkEnd w:id="6"/>
      <w:bookmarkEnd w:id="7"/>
    </w:tbl>
    <w:p w14:paraId="6B970829" w14:textId="77777777" w:rsidR="003F05EC" w:rsidRPr="004D45AE" w:rsidRDefault="003F05EC" w:rsidP="00857BED">
      <w:pPr>
        <w:tabs>
          <w:tab w:val="left" w:pos="0"/>
        </w:tabs>
        <w:rPr>
          <w:b/>
          <w:sz w:val="24"/>
          <w:szCs w:val="28"/>
        </w:rPr>
      </w:pPr>
    </w:p>
    <w:p w14:paraId="1C210E99" w14:textId="77777777" w:rsidR="003F05EC" w:rsidRPr="004D45AE" w:rsidRDefault="003F05EC" w:rsidP="003F05EC">
      <w:pPr>
        <w:tabs>
          <w:tab w:val="left" w:pos="0"/>
        </w:tabs>
        <w:jc w:val="center"/>
        <w:rPr>
          <w:b/>
          <w:sz w:val="24"/>
          <w:szCs w:val="28"/>
        </w:rPr>
      </w:pPr>
    </w:p>
    <w:p w14:paraId="298934B2" w14:textId="77777777" w:rsidR="00DC3B97" w:rsidRDefault="00DC3B97" w:rsidP="00DC3B97">
      <w:pPr>
        <w:tabs>
          <w:tab w:val="left" w:pos="0"/>
        </w:tabs>
        <w:jc w:val="center"/>
        <w:rPr>
          <w:b/>
          <w:sz w:val="24"/>
          <w:szCs w:val="28"/>
        </w:rPr>
      </w:pPr>
      <w:bookmarkStart w:id="8" w:name="_Hlk171005400"/>
      <w:r>
        <w:rPr>
          <w:rStyle w:val="lev"/>
          <w:rFonts w:eastAsiaTheme="majorEastAsia"/>
        </w:rPr>
        <w:t>CENTRE INRIA DE L’UNIVERSITÉ GRENOBLE ALPES</w:t>
      </w:r>
      <w:r>
        <w:br/>
        <w:t>Inovallée, Avenue de l'Europe,</w:t>
      </w:r>
      <w:r>
        <w:br/>
        <w:t>38334 Montbonnot Saint Martin</w:t>
      </w:r>
    </w:p>
    <w:bookmarkEnd w:id="8"/>
    <w:p w14:paraId="0FB75500" w14:textId="2871FA04" w:rsidR="00DC3B97" w:rsidRDefault="00DC3B97" w:rsidP="00DC3B97">
      <w:pPr>
        <w:spacing w:after="160" w:line="256" w:lineRule="auto"/>
        <w:jc w:val="left"/>
      </w:pPr>
      <w:r>
        <w:br w:type="page"/>
      </w:r>
    </w:p>
    <w:p w14:paraId="379125E6" w14:textId="1BC9C392" w:rsidR="00F43951" w:rsidRDefault="00F43951" w:rsidP="00C6111E">
      <w:pPr>
        <w:spacing w:after="160"/>
        <w:jc w:val="center"/>
        <w:rPr>
          <w:b/>
          <w:bCs/>
          <w:sz w:val="28"/>
          <w:szCs w:val="24"/>
          <w:u w:val="single"/>
        </w:rPr>
      </w:pPr>
      <w:r w:rsidRPr="00DB6182">
        <w:rPr>
          <w:b/>
          <w:bCs/>
          <w:sz w:val="28"/>
          <w:szCs w:val="24"/>
          <w:u w:val="single"/>
        </w:rPr>
        <w:lastRenderedPageBreak/>
        <w:t>Sommaire</w:t>
      </w:r>
    </w:p>
    <w:p w14:paraId="3A4C1ED4" w14:textId="059748D6" w:rsidR="002913B2" w:rsidRPr="00A11B9A" w:rsidRDefault="00850BFD">
      <w:pPr>
        <w:pStyle w:val="TM2"/>
        <w:rPr>
          <w:rFonts w:asciiTheme="minorHAnsi" w:eastAsiaTheme="minorEastAsia" w:hAnsiTheme="minorHAnsi" w:cstheme="minorHAnsi"/>
          <w:noProof/>
          <w:kern w:val="2"/>
          <w:szCs w:val="22"/>
          <w14:ligatures w14:val="standardContextual"/>
        </w:rPr>
      </w:pPr>
      <w:r w:rsidRPr="00A11B9A">
        <w:rPr>
          <w:rFonts w:asciiTheme="minorHAnsi" w:hAnsiTheme="minorHAnsi" w:cstheme="minorHAnsi"/>
          <w:szCs w:val="22"/>
        </w:rPr>
        <w:fldChar w:fldCharType="begin"/>
      </w:r>
      <w:r w:rsidRPr="00A11B9A">
        <w:rPr>
          <w:rFonts w:asciiTheme="minorHAnsi" w:hAnsiTheme="minorHAnsi" w:cstheme="minorHAnsi"/>
          <w:szCs w:val="22"/>
        </w:rPr>
        <w:instrText xml:space="preserve"> TOC \o "1-4" \h \z \u </w:instrText>
      </w:r>
      <w:r w:rsidRPr="00A11B9A">
        <w:rPr>
          <w:rFonts w:asciiTheme="minorHAnsi" w:hAnsiTheme="minorHAnsi" w:cstheme="minorHAnsi"/>
          <w:szCs w:val="22"/>
        </w:rPr>
        <w:fldChar w:fldCharType="separate"/>
      </w:r>
      <w:hyperlink w:anchor="_Toc225760902" w:history="1">
        <w:r w:rsidR="002913B2" w:rsidRPr="00A11B9A">
          <w:rPr>
            <w:rStyle w:val="Lienhypertexte"/>
            <w:rFonts w:asciiTheme="minorHAnsi" w:hAnsiTheme="minorHAnsi" w:cstheme="minorHAnsi"/>
            <w:noProof/>
            <w:szCs w:val="22"/>
          </w:rPr>
          <w:t>1 - Dispositions générales du contrat</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_Toc225760902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3</w:t>
        </w:r>
        <w:r w:rsidR="002913B2" w:rsidRPr="00A11B9A">
          <w:rPr>
            <w:rFonts w:asciiTheme="minorHAnsi" w:hAnsiTheme="minorHAnsi" w:cstheme="minorHAnsi"/>
            <w:noProof/>
            <w:webHidden/>
            <w:szCs w:val="22"/>
          </w:rPr>
          <w:fldChar w:fldCharType="end"/>
        </w:r>
      </w:hyperlink>
    </w:p>
    <w:p w14:paraId="15476BFB" w14:textId="16A5409C" w:rsidR="002913B2" w:rsidRPr="00A11B9A" w:rsidRDefault="00E52EE9">
      <w:pPr>
        <w:pStyle w:val="TM3"/>
        <w:rPr>
          <w:rFonts w:cstheme="minorHAnsi"/>
          <w:noProof/>
          <w:kern w:val="2"/>
          <w14:ligatures w14:val="standardContextual"/>
        </w:rPr>
      </w:pPr>
      <w:hyperlink w:anchor="_Toc225760903" w:history="1">
        <w:r w:rsidR="002913B2" w:rsidRPr="00A11B9A">
          <w:rPr>
            <w:rStyle w:val="Lienhypertexte"/>
            <w:rFonts w:cstheme="minorHAnsi"/>
            <w:noProof/>
          </w:rPr>
          <w:t>1.1 - Objet du contrat</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_Toc225760903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3</w:t>
        </w:r>
        <w:r w:rsidR="002913B2" w:rsidRPr="00A11B9A">
          <w:rPr>
            <w:rFonts w:cstheme="minorHAnsi"/>
            <w:noProof/>
            <w:webHidden/>
          </w:rPr>
          <w:fldChar w:fldCharType="end"/>
        </w:r>
      </w:hyperlink>
    </w:p>
    <w:p w14:paraId="7006422A" w14:textId="6ABAB148" w:rsidR="002913B2" w:rsidRPr="00A11B9A" w:rsidRDefault="00E52EE9">
      <w:pPr>
        <w:pStyle w:val="TM3"/>
        <w:rPr>
          <w:rFonts w:cstheme="minorHAnsi"/>
          <w:noProof/>
          <w:kern w:val="2"/>
          <w14:ligatures w14:val="standardContextual"/>
        </w:rPr>
      </w:pPr>
      <w:hyperlink w:anchor="_Toc225760904" w:history="1">
        <w:r w:rsidR="002913B2" w:rsidRPr="00A11B9A">
          <w:rPr>
            <w:rStyle w:val="Lienhypertexte"/>
            <w:rFonts w:cstheme="minorHAnsi"/>
            <w:noProof/>
          </w:rPr>
          <w:t>1.2 – Décomposition du contrat</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_Toc225760904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3</w:t>
        </w:r>
        <w:r w:rsidR="002913B2" w:rsidRPr="00A11B9A">
          <w:rPr>
            <w:rFonts w:cstheme="minorHAnsi"/>
            <w:noProof/>
            <w:webHidden/>
          </w:rPr>
          <w:fldChar w:fldCharType="end"/>
        </w:r>
      </w:hyperlink>
    </w:p>
    <w:p w14:paraId="3B253820" w14:textId="2FF271DF" w:rsidR="002913B2" w:rsidRPr="00A11B9A" w:rsidRDefault="00E52EE9">
      <w:pPr>
        <w:pStyle w:val="TM3"/>
        <w:rPr>
          <w:rFonts w:cstheme="minorHAnsi"/>
          <w:noProof/>
          <w:kern w:val="2"/>
          <w14:ligatures w14:val="standardContextual"/>
        </w:rPr>
      </w:pPr>
      <w:hyperlink w:anchor="_Toc225760905" w:history="1">
        <w:r w:rsidR="002913B2" w:rsidRPr="00A11B9A">
          <w:rPr>
            <w:rStyle w:val="Lienhypertexte"/>
            <w:rFonts w:cstheme="minorHAnsi"/>
            <w:noProof/>
          </w:rPr>
          <w:t>1.3 - Réalisation de prestations similaires</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_Toc225760905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3</w:t>
        </w:r>
        <w:r w:rsidR="002913B2" w:rsidRPr="00A11B9A">
          <w:rPr>
            <w:rFonts w:cstheme="minorHAnsi"/>
            <w:noProof/>
            <w:webHidden/>
          </w:rPr>
          <w:fldChar w:fldCharType="end"/>
        </w:r>
      </w:hyperlink>
    </w:p>
    <w:p w14:paraId="1DE6E8A3" w14:textId="4E3496D2" w:rsidR="002913B2" w:rsidRPr="00A11B9A" w:rsidRDefault="00E52EE9">
      <w:pPr>
        <w:pStyle w:val="TM3"/>
        <w:rPr>
          <w:rFonts w:cstheme="minorHAnsi"/>
          <w:noProof/>
          <w:kern w:val="2"/>
          <w14:ligatures w14:val="standardContextual"/>
        </w:rPr>
      </w:pPr>
      <w:hyperlink w:anchor="_Toc225760906" w:history="1">
        <w:r w:rsidR="002913B2" w:rsidRPr="00A11B9A">
          <w:rPr>
            <w:rStyle w:val="Lienhypertexte"/>
            <w:rFonts w:cstheme="minorHAnsi"/>
            <w:noProof/>
          </w:rPr>
          <w:t>1.4 - Réalisation de prestations complémentaires</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_Toc225760906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3</w:t>
        </w:r>
        <w:r w:rsidR="002913B2" w:rsidRPr="00A11B9A">
          <w:rPr>
            <w:rFonts w:cstheme="minorHAnsi"/>
            <w:noProof/>
            <w:webHidden/>
          </w:rPr>
          <w:fldChar w:fldCharType="end"/>
        </w:r>
      </w:hyperlink>
    </w:p>
    <w:p w14:paraId="3E7773DB" w14:textId="56A85612" w:rsidR="002913B2" w:rsidRPr="00A11B9A" w:rsidRDefault="00E52EE9">
      <w:pPr>
        <w:pStyle w:val="TM3"/>
        <w:rPr>
          <w:rFonts w:cstheme="minorHAnsi"/>
          <w:noProof/>
          <w:kern w:val="2"/>
          <w14:ligatures w14:val="standardContextual"/>
        </w:rPr>
      </w:pPr>
      <w:hyperlink w:anchor="_Toc225760907" w:history="1">
        <w:r w:rsidR="002913B2" w:rsidRPr="00A11B9A">
          <w:rPr>
            <w:rStyle w:val="Lienhypertexte"/>
            <w:rFonts w:cstheme="minorHAnsi"/>
            <w:noProof/>
          </w:rPr>
          <w:t>1.5 – Co-traitance</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_Toc225760907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4</w:t>
        </w:r>
        <w:r w:rsidR="002913B2" w:rsidRPr="00A11B9A">
          <w:rPr>
            <w:rFonts w:cstheme="minorHAnsi"/>
            <w:noProof/>
            <w:webHidden/>
          </w:rPr>
          <w:fldChar w:fldCharType="end"/>
        </w:r>
      </w:hyperlink>
    </w:p>
    <w:p w14:paraId="07A46CB5" w14:textId="60DB3666" w:rsidR="002913B2" w:rsidRPr="00A11B9A" w:rsidRDefault="00E52EE9">
      <w:pPr>
        <w:pStyle w:val="TM2"/>
        <w:rPr>
          <w:rFonts w:asciiTheme="minorHAnsi" w:eastAsiaTheme="minorEastAsia" w:hAnsiTheme="minorHAnsi" w:cstheme="minorHAnsi"/>
          <w:noProof/>
          <w:kern w:val="2"/>
          <w:szCs w:val="22"/>
          <w14:ligatures w14:val="standardContextual"/>
        </w:rPr>
      </w:pPr>
      <w:hyperlink w:anchor="_Toc225760908" w:history="1">
        <w:r w:rsidR="002913B2" w:rsidRPr="00A11B9A">
          <w:rPr>
            <w:rStyle w:val="Lienhypertexte"/>
            <w:rFonts w:asciiTheme="minorHAnsi" w:hAnsiTheme="minorHAnsi" w:cstheme="minorHAnsi"/>
            <w:noProof/>
            <w:szCs w:val="22"/>
          </w:rPr>
          <w:t>2 - Cadre procédural et contractuel</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_Toc225760908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4</w:t>
        </w:r>
        <w:r w:rsidR="002913B2" w:rsidRPr="00A11B9A">
          <w:rPr>
            <w:rFonts w:asciiTheme="minorHAnsi" w:hAnsiTheme="minorHAnsi" w:cstheme="minorHAnsi"/>
            <w:noProof/>
            <w:webHidden/>
            <w:szCs w:val="22"/>
          </w:rPr>
          <w:fldChar w:fldCharType="end"/>
        </w:r>
      </w:hyperlink>
    </w:p>
    <w:p w14:paraId="49EB0E8E" w14:textId="3C35EC6D" w:rsidR="002913B2" w:rsidRPr="00A11B9A" w:rsidRDefault="00E52EE9">
      <w:pPr>
        <w:pStyle w:val="TM3"/>
        <w:rPr>
          <w:rFonts w:cstheme="minorHAnsi"/>
          <w:noProof/>
          <w:kern w:val="2"/>
          <w14:ligatures w14:val="standardContextual"/>
        </w:rPr>
      </w:pPr>
      <w:hyperlink w:anchor="_Toc225760909" w:history="1">
        <w:r w:rsidR="002913B2" w:rsidRPr="00A11B9A">
          <w:rPr>
            <w:rStyle w:val="Lienhypertexte"/>
            <w:rFonts w:cstheme="minorHAnsi"/>
            <w:noProof/>
          </w:rPr>
          <w:t>2.1 - Mode de passation</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_Toc225760909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4</w:t>
        </w:r>
        <w:r w:rsidR="002913B2" w:rsidRPr="00A11B9A">
          <w:rPr>
            <w:rFonts w:cstheme="minorHAnsi"/>
            <w:noProof/>
            <w:webHidden/>
          </w:rPr>
          <w:fldChar w:fldCharType="end"/>
        </w:r>
      </w:hyperlink>
    </w:p>
    <w:p w14:paraId="599A3D45" w14:textId="2F234098" w:rsidR="002913B2" w:rsidRPr="00A11B9A" w:rsidRDefault="00E52EE9">
      <w:pPr>
        <w:pStyle w:val="TM3"/>
        <w:rPr>
          <w:rFonts w:cstheme="minorHAnsi"/>
          <w:noProof/>
          <w:kern w:val="2"/>
          <w14:ligatures w14:val="standardContextual"/>
        </w:rPr>
      </w:pPr>
      <w:hyperlink w:anchor="_Toc225760910" w:history="1">
        <w:r w:rsidR="002913B2" w:rsidRPr="00A11B9A">
          <w:rPr>
            <w:rStyle w:val="Lienhypertexte"/>
            <w:rFonts w:cstheme="minorHAnsi"/>
            <w:noProof/>
          </w:rPr>
          <w:t>2.2 – Type de marché</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_Toc225760910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4</w:t>
        </w:r>
        <w:r w:rsidR="002913B2" w:rsidRPr="00A11B9A">
          <w:rPr>
            <w:rFonts w:cstheme="minorHAnsi"/>
            <w:noProof/>
            <w:webHidden/>
          </w:rPr>
          <w:fldChar w:fldCharType="end"/>
        </w:r>
      </w:hyperlink>
    </w:p>
    <w:p w14:paraId="0D2D582F" w14:textId="5CE21CFB" w:rsidR="002913B2" w:rsidRPr="00A11B9A" w:rsidRDefault="00E52EE9">
      <w:pPr>
        <w:pStyle w:val="TM3"/>
        <w:rPr>
          <w:rFonts w:cstheme="minorHAnsi"/>
          <w:noProof/>
          <w:kern w:val="2"/>
          <w14:ligatures w14:val="standardContextual"/>
        </w:rPr>
      </w:pPr>
      <w:hyperlink w:anchor="_Toc225760911" w:history="1">
        <w:r w:rsidR="002913B2" w:rsidRPr="00A11B9A">
          <w:rPr>
            <w:rStyle w:val="Lienhypertexte"/>
            <w:rFonts w:cstheme="minorHAnsi"/>
            <w:noProof/>
          </w:rPr>
          <w:t>2.3 - Pièces contractuelles</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_Toc225760911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4</w:t>
        </w:r>
        <w:r w:rsidR="002913B2" w:rsidRPr="00A11B9A">
          <w:rPr>
            <w:rFonts w:cstheme="minorHAnsi"/>
            <w:noProof/>
            <w:webHidden/>
          </w:rPr>
          <w:fldChar w:fldCharType="end"/>
        </w:r>
      </w:hyperlink>
    </w:p>
    <w:p w14:paraId="1F9CCDEE" w14:textId="18BC4625" w:rsidR="002913B2" w:rsidRPr="00A11B9A" w:rsidRDefault="00E52EE9">
      <w:pPr>
        <w:pStyle w:val="TM2"/>
        <w:rPr>
          <w:rFonts w:asciiTheme="minorHAnsi" w:eastAsiaTheme="minorEastAsia" w:hAnsiTheme="minorHAnsi" w:cstheme="minorHAnsi"/>
          <w:noProof/>
          <w:kern w:val="2"/>
          <w:szCs w:val="22"/>
          <w14:ligatures w14:val="standardContextual"/>
        </w:rPr>
      </w:pPr>
      <w:hyperlink w:anchor="_Toc225760912" w:history="1">
        <w:r w:rsidR="002913B2" w:rsidRPr="00A11B9A">
          <w:rPr>
            <w:rStyle w:val="Lienhypertexte"/>
            <w:rFonts w:asciiTheme="minorHAnsi" w:hAnsiTheme="minorHAnsi" w:cstheme="minorHAnsi"/>
            <w:noProof/>
            <w:szCs w:val="22"/>
          </w:rPr>
          <w:t>3 - Durée du marché et délais d’exécution</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_Toc225760912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4</w:t>
        </w:r>
        <w:r w:rsidR="002913B2" w:rsidRPr="00A11B9A">
          <w:rPr>
            <w:rFonts w:asciiTheme="minorHAnsi" w:hAnsiTheme="minorHAnsi" w:cstheme="minorHAnsi"/>
            <w:noProof/>
            <w:webHidden/>
            <w:szCs w:val="22"/>
          </w:rPr>
          <w:fldChar w:fldCharType="end"/>
        </w:r>
      </w:hyperlink>
    </w:p>
    <w:p w14:paraId="5D94E88B" w14:textId="71399D16" w:rsidR="002913B2" w:rsidRPr="00A11B9A" w:rsidRDefault="00E52EE9">
      <w:pPr>
        <w:pStyle w:val="TM2"/>
        <w:rPr>
          <w:rFonts w:asciiTheme="minorHAnsi" w:eastAsiaTheme="minorEastAsia" w:hAnsiTheme="minorHAnsi" w:cstheme="minorHAnsi"/>
          <w:noProof/>
          <w:kern w:val="2"/>
          <w:szCs w:val="22"/>
          <w14:ligatures w14:val="standardContextual"/>
        </w:rPr>
      </w:pPr>
      <w:hyperlink w:anchor="_Toc225760913" w:history="1">
        <w:r w:rsidR="002913B2" w:rsidRPr="00A11B9A">
          <w:rPr>
            <w:rStyle w:val="Lienhypertexte"/>
            <w:rFonts w:asciiTheme="minorHAnsi" w:hAnsiTheme="minorHAnsi" w:cstheme="minorHAnsi"/>
            <w:noProof/>
            <w:szCs w:val="22"/>
          </w:rPr>
          <w:t>3.1 - Pour la tranche ferme:</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_Toc225760913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4</w:t>
        </w:r>
        <w:r w:rsidR="002913B2" w:rsidRPr="00A11B9A">
          <w:rPr>
            <w:rFonts w:asciiTheme="minorHAnsi" w:hAnsiTheme="minorHAnsi" w:cstheme="minorHAnsi"/>
            <w:noProof/>
            <w:webHidden/>
            <w:szCs w:val="22"/>
          </w:rPr>
          <w:fldChar w:fldCharType="end"/>
        </w:r>
      </w:hyperlink>
    </w:p>
    <w:p w14:paraId="34AA0878" w14:textId="01A11D85" w:rsidR="002913B2" w:rsidRPr="00A11B9A" w:rsidRDefault="00E52EE9">
      <w:pPr>
        <w:pStyle w:val="TM2"/>
        <w:rPr>
          <w:rFonts w:asciiTheme="minorHAnsi" w:eastAsiaTheme="minorEastAsia" w:hAnsiTheme="minorHAnsi" w:cstheme="minorHAnsi"/>
          <w:noProof/>
          <w:kern w:val="2"/>
          <w:szCs w:val="22"/>
          <w14:ligatures w14:val="standardContextual"/>
        </w:rPr>
      </w:pPr>
      <w:hyperlink w:anchor="_Toc225760914" w:history="1">
        <w:r w:rsidR="002913B2" w:rsidRPr="00A11B9A">
          <w:rPr>
            <w:rStyle w:val="Lienhypertexte"/>
            <w:rFonts w:asciiTheme="minorHAnsi" w:hAnsiTheme="minorHAnsi" w:cstheme="minorHAnsi"/>
            <w:noProof/>
            <w:szCs w:val="22"/>
          </w:rPr>
          <w:t>3.2 - Pour la tranche optionnelle I:</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_Toc225760914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4</w:t>
        </w:r>
        <w:r w:rsidR="002913B2" w:rsidRPr="00A11B9A">
          <w:rPr>
            <w:rFonts w:asciiTheme="minorHAnsi" w:hAnsiTheme="minorHAnsi" w:cstheme="minorHAnsi"/>
            <w:noProof/>
            <w:webHidden/>
            <w:szCs w:val="22"/>
          </w:rPr>
          <w:fldChar w:fldCharType="end"/>
        </w:r>
      </w:hyperlink>
    </w:p>
    <w:p w14:paraId="7A13B39D" w14:textId="1A0C2371" w:rsidR="002913B2" w:rsidRPr="00A11B9A" w:rsidRDefault="00E52EE9">
      <w:pPr>
        <w:pStyle w:val="TM2"/>
        <w:rPr>
          <w:rFonts w:asciiTheme="minorHAnsi" w:eastAsiaTheme="minorEastAsia" w:hAnsiTheme="minorHAnsi" w:cstheme="minorHAnsi"/>
          <w:noProof/>
          <w:kern w:val="2"/>
          <w:szCs w:val="22"/>
          <w14:ligatures w14:val="standardContextual"/>
        </w:rPr>
      </w:pPr>
      <w:hyperlink w:anchor="_Toc225760915" w:history="1">
        <w:r w:rsidR="002913B2" w:rsidRPr="00A11B9A">
          <w:rPr>
            <w:rStyle w:val="Lienhypertexte"/>
            <w:rFonts w:asciiTheme="minorHAnsi" w:hAnsiTheme="minorHAnsi" w:cstheme="minorHAnsi"/>
            <w:noProof/>
            <w:szCs w:val="22"/>
          </w:rPr>
          <w:t>4 – Obligations de confidentialité et respect du secret</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_Toc225760915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5</w:t>
        </w:r>
        <w:r w:rsidR="002913B2" w:rsidRPr="00A11B9A">
          <w:rPr>
            <w:rFonts w:asciiTheme="minorHAnsi" w:hAnsiTheme="minorHAnsi" w:cstheme="minorHAnsi"/>
            <w:noProof/>
            <w:webHidden/>
            <w:szCs w:val="22"/>
          </w:rPr>
          <w:fldChar w:fldCharType="end"/>
        </w:r>
      </w:hyperlink>
    </w:p>
    <w:p w14:paraId="60DE8DF0" w14:textId="4E72F8EE" w:rsidR="002913B2" w:rsidRPr="00A11B9A" w:rsidRDefault="00E52EE9">
      <w:pPr>
        <w:pStyle w:val="TM2"/>
        <w:rPr>
          <w:rFonts w:asciiTheme="minorHAnsi" w:eastAsiaTheme="minorEastAsia" w:hAnsiTheme="minorHAnsi" w:cstheme="minorHAnsi"/>
          <w:noProof/>
          <w:kern w:val="2"/>
          <w:szCs w:val="22"/>
          <w14:ligatures w14:val="standardContextual"/>
        </w:rPr>
      </w:pPr>
      <w:hyperlink w:anchor="_Toc225760916" w:history="1">
        <w:r w:rsidR="002913B2" w:rsidRPr="00A11B9A">
          <w:rPr>
            <w:rStyle w:val="Lienhypertexte"/>
            <w:rFonts w:asciiTheme="minorHAnsi" w:hAnsiTheme="minorHAnsi" w:cstheme="minorHAnsi"/>
            <w:noProof/>
            <w:szCs w:val="22"/>
          </w:rPr>
          <w:t>5 - Obligations de résultat</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_Toc225760916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5</w:t>
        </w:r>
        <w:r w:rsidR="002913B2" w:rsidRPr="00A11B9A">
          <w:rPr>
            <w:rFonts w:asciiTheme="minorHAnsi" w:hAnsiTheme="minorHAnsi" w:cstheme="minorHAnsi"/>
            <w:noProof/>
            <w:webHidden/>
            <w:szCs w:val="22"/>
          </w:rPr>
          <w:fldChar w:fldCharType="end"/>
        </w:r>
      </w:hyperlink>
    </w:p>
    <w:p w14:paraId="54F80C6C" w14:textId="24964F3C" w:rsidR="002913B2" w:rsidRPr="00A11B9A" w:rsidRDefault="00E52EE9">
      <w:pPr>
        <w:pStyle w:val="TM2"/>
        <w:rPr>
          <w:rFonts w:asciiTheme="minorHAnsi" w:eastAsiaTheme="minorEastAsia" w:hAnsiTheme="minorHAnsi" w:cstheme="minorHAnsi"/>
          <w:noProof/>
          <w:kern w:val="2"/>
          <w:szCs w:val="22"/>
          <w14:ligatures w14:val="standardContextual"/>
        </w:rPr>
      </w:pPr>
      <w:hyperlink w:anchor="_Toc225760917" w:history="1">
        <w:r w:rsidR="002913B2" w:rsidRPr="00A11B9A">
          <w:rPr>
            <w:rStyle w:val="Lienhypertexte"/>
            <w:rFonts w:asciiTheme="minorHAnsi" w:hAnsiTheme="minorHAnsi" w:cstheme="minorHAnsi"/>
            <w:noProof/>
            <w:szCs w:val="22"/>
          </w:rPr>
          <w:t>6 – Prix</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_Toc225760917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5</w:t>
        </w:r>
        <w:r w:rsidR="002913B2" w:rsidRPr="00A11B9A">
          <w:rPr>
            <w:rFonts w:asciiTheme="minorHAnsi" w:hAnsiTheme="minorHAnsi" w:cstheme="minorHAnsi"/>
            <w:noProof/>
            <w:webHidden/>
            <w:szCs w:val="22"/>
          </w:rPr>
          <w:fldChar w:fldCharType="end"/>
        </w:r>
      </w:hyperlink>
    </w:p>
    <w:p w14:paraId="4B017C13" w14:textId="2F5C5D55" w:rsidR="002913B2" w:rsidRPr="00A11B9A" w:rsidRDefault="00E52EE9">
      <w:pPr>
        <w:pStyle w:val="TM3"/>
        <w:rPr>
          <w:rFonts w:cstheme="minorHAnsi"/>
          <w:noProof/>
          <w:kern w:val="2"/>
          <w14:ligatures w14:val="standardContextual"/>
        </w:rPr>
      </w:pPr>
      <w:hyperlink w:anchor="_Toc225760918" w:history="1">
        <w:r w:rsidR="002913B2" w:rsidRPr="00A11B9A">
          <w:rPr>
            <w:rStyle w:val="Lienhypertexte"/>
            <w:rFonts w:cstheme="minorHAnsi"/>
            <w:noProof/>
          </w:rPr>
          <w:t>6.1 - Caractéristiques des prix pratiqués</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_Toc225760918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5</w:t>
        </w:r>
        <w:r w:rsidR="002913B2" w:rsidRPr="00A11B9A">
          <w:rPr>
            <w:rFonts w:cstheme="minorHAnsi"/>
            <w:noProof/>
            <w:webHidden/>
          </w:rPr>
          <w:fldChar w:fldCharType="end"/>
        </w:r>
      </w:hyperlink>
    </w:p>
    <w:p w14:paraId="1301D3E0" w14:textId="47851CB5" w:rsidR="002913B2" w:rsidRPr="00A11B9A" w:rsidRDefault="00E52EE9">
      <w:pPr>
        <w:pStyle w:val="TM3"/>
        <w:rPr>
          <w:rFonts w:cstheme="minorHAnsi"/>
          <w:noProof/>
          <w:kern w:val="2"/>
          <w14:ligatures w14:val="standardContextual"/>
        </w:rPr>
      </w:pPr>
      <w:hyperlink w:anchor="_Toc225760919" w:history="1">
        <w:r w:rsidR="002913B2" w:rsidRPr="00A11B9A">
          <w:rPr>
            <w:rStyle w:val="Lienhypertexte"/>
            <w:rFonts w:cstheme="minorHAnsi"/>
            <w:noProof/>
          </w:rPr>
          <w:t>6.2 – Modalité de révision des prix</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_Toc225760919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5</w:t>
        </w:r>
        <w:r w:rsidR="002913B2" w:rsidRPr="00A11B9A">
          <w:rPr>
            <w:rFonts w:cstheme="minorHAnsi"/>
            <w:noProof/>
            <w:webHidden/>
          </w:rPr>
          <w:fldChar w:fldCharType="end"/>
        </w:r>
      </w:hyperlink>
    </w:p>
    <w:p w14:paraId="4829EC3A" w14:textId="1C69BFEF" w:rsidR="002913B2" w:rsidRPr="00A11B9A" w:rsidRDefault="00E52EE9">
      <w:pPr>
        <w:pStyle w:val="TM3"/>
        <w:rPr>
          <w:rFonts w:cstheme="minorHAnsi"/>
          <w:noProof/>
          <w:kern w:val="2"/>
          <w14:ligatures w14:val="standardContextual"/>
        </w:rPr>
      </w:pPr>
      <w:hyperlink w:anchor="_Toc225760920" w:history="1">
        <w:r w:rsidR="002913B2" w:rsidRPr="00A11B9A">
          <w:rPr>
            <w:rStyle w:val="Lienhypertexte"/>
            <w:rFonts w:cstheme="minorHAnsi"/>
            <w:noProof/>
          </w:rPr>
          <w:t>Tranche ferme</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_Toc225760920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5</w:t>
        </w:r>
        <w:r w:rsidR="002913B2" w:rsidRPr="00A11B9A">
          <w:rPr>
            <w:rFonts w:cstheme="minorHAnsi"/>
            <w:noProof/>
            <w:webHidden/>
          </w:rPr>
          <w:fldChar w:fldCharType="end"/>
        </w:r>
      </w:hyperlink>
    </w:p>
    <w:p w14:paraId="0B583B39" w14:textId="1193C5E5" w:rsidR="002913B2" w:rsidRPr="00A11B9A" w:rsidRDefault="00E52EE9">
      <w:pPr>
        <w:pStyle w:val="TM3"/>
        <w:rPr>
          <w:rFonts w:cstheme="minorHAnsi"/>
          <w:noProof/>
          <w:kern w:val="2"/>
          <w14:ligatures w14:val="standardContextual"/>
        </w:rPr>
      </w:pPr>
      <w:hyperlink w:anchor="_Toc225760921" w:history="1">
        <w:r w:rsidR="002913B2" w:rsidRPr="00A11B9A">
          <w:rPr>
            <w:rStyle w:val="Lienhypertexte"/>
            <w:rFonts w:cstheme="minorHAnsi"/>
            <w:noProof/>
          </w:rPr>
          <w:t>Tranche optionnelle I</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_Toc225760921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6</w:t>
        </w:r>
        <w:r w:rsidR="002913B2" w:rsidRPr="00A11B9A">
          <w:rPr>
            <w:rFonts w:cstheme="minorHAnsi"/>
            <w:noProof/>
            <w:webHidden/>
          </w:rPr>
          <w:fldChar w:fldCharType="end"/>
        </w:r>
      </w:hyperlink>
    </w:p>
    <w:p w14:paraId="52E4BE7E" w14:textId="3FADB0FB" w:rsidR="002913B2" w:rsidRPr="00A11B9A" w:rsidRDefault="00E52EE9">
      <w:pPr>
        <w:pStyle w:val="TM3"/>
        <w:rPr>
          <w:rFonts w:cstheme="minorHAnsi"/>
          <w:noProof/>
          <w:kern w:val="2"/>
          <w14:ligatures w14:val="standardContextual"/>
        </w:rPr>
      </w:pPr>
      <w:hyperlink w:anchor="_Toc225760922" w:history="1">
        <w:r w:rsidR="002913B2" w:rsidRPr="00A11B9A">
          <w:rPr>
            <w:rStyle w:val="Lienhypertexte"/>
            <w:rFonts w:cstheme="minorHAnsi"/>
            <w:noProof/>
          </w:rPr>
          <w:t>6.3 - Révision :</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_Toc225760922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6</w:t>
        </w:r>
        <w:r w:rsidR="002913B2" w:rsidRPr="00A11B9A">
          <w:rPr>
            <w:rFonts w:cstheme="minorHAnsi"/>
            <w:noProof/>
            <w:webHidden/>
          </w:rPr>
          <w:fldChar w:fldCharType="end"/>
        </w:r>
      </w:hyperlink>
    </w:p>
    <w:p w14:paraId="2C6CB7E0" w14:textId="7F1F09A1" w:rsidR="002913B2" w:rsidRPr="00A11B9A" w:rsidRDefault="00E52EE9">
      <w:pPr>
        <w:pStyle w:val="TM3"/>
        <w:rPr>
          <w:rFonts w:cstheme="minorHAnsi"/>
          <w:noProof/>
          <w:kern w:val="2"/>
          <w14:ligatures w14:val="standardContextual"/>
        </w:rPr>
      </w:pPr>
      <w:hyperlink w:anchor="_Toc225760923" w:history="1">
        <w:r w:rsidR="002913B2" w:rsidRPr="00A11B9A">
          <w:rPr>
            <w:rStyle w:val="Lienhypertexte"/>
            <w:rFonts w:cstheme="minorHAnsi"/>
            <w:noProof/>
          </w:rPr>
          <w:t>6.4 – Avances</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_Toc225760923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7</w:t>
        </w:r>
        <w:r w:rsidR="002913B2" w:rsidRPr="00A11B9A">
          <w:rPr>
            <w:rFonts w:cstheme="minorHAnsi"/>
            <w:noProof/>
            <w:webHidden/>
          </w:rPr>
          <w:fldChar w:fldCharType="end"/>
        </w:r>
      </w:hyperlink>
    </w:p>
    <w:p w14:paraId="61D6C685" w14:textId="7052ABE7" w:rsidR="002913B2" w:rsidRPr="00A11B9A" w:rsidRDefault="00E52EE9">
      <w:pPr>
        <w:pStyle w:val="TM2"/>
        <w:rPr>
          <w:rFonts w:asciiTheme="minorHAnsi" w:eastAsiaTheme="minorEastAsia" w:hAnsiTheme="minorHAnsi" w:cstheme="minorHAnsi"/>
          <w:noProof/>
          <w:kern w:val="2"/>
          <w:szCs w:val="22"/>
          <w14:ligatures w14:val="standardContextual"/>
        </w:rPr>
      </w:pPr>
      <w:hyperlink w:anchor="_Toc225760924" w:history="1">
        <w:r w:rsidR="002913B2" w:rsidRPr="00A11B9A">
          <w:rPr>
            <w:rStyle w:val="Lienhypertexte"/>
            <w:rFonts w:asciiTheme="minorHAnsi" w:hAnsiTheme="minorHAnsi" w:cstheme="minorHAnsi"/>
            <w:noProof/>
            <w:szCs w:val="22"/>
          </w:rPr>
          <w:t>7 - Sous-traitance</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_Toc225760924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7</w:t>
        </w:r>
        <w:r w:rsidR="002913B2" w:rsidRPr="00A11B9A">
          <w:rPr>
            <w:rFonts w:asciiTheme="minorHAnsi" w:hAnsiTheme="minorHAnsi" w:cstheme="minorHAnsi"/>
            <w:noProof/>
            <w:webHidden/>
            <w:szCs w:val="22"/>
          </w:rPr>
          <w:fldChar w:fldCharType="end"/>
        </w:r>
      </w:hyperlink>
    </w:p>
    <w:p w14:paraId="078AB45C" w14:textId="190992FB" w:rsidR="002913B2" w:rsidRPr="00A11B9A" w:rsidRDefault="00E52EE9">
      <w:pPr>
        <w:pStyle w:val="TM2"/>
        <w:rPr>
          <w:rFonts w:asciiTheme="minorHAnsi" w:eastAsiaTheme="minorEastAsia" w:hAnsiTheme="minorHAnsi" w:cstheme="minorHAnsi"/>
          <w:noProof/>
          <w:kern w:val="2"/>
          <w:szCs w:val="22"/>
          <w14:ligatures w14:val="standardContextual"/>
        </w:rPr>
      </w:pPr>
      <w:hyperlink w:anchor="_Toc225760925" w:history="1">
        <w:r w:rsidR="002913B2" w:rsidRPr="00A11B9A">
          <w:rPr>
            <w:rStyle w:val="Lienhypertexte"/>
            <w:rFonts w:asciiTheme="minorHAnsi" w:hAnsiTheme="minorHAnsi" w:cstheme="minorHAnsi"/>
            <w:noProof/>
            <w:szCs w:val="22"/>
          </w:rPr>
          <w:t>8 – Opérations de vérification</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_Toc225760925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7</w:t>
        </w:r>
        <w:r w:rsidR="002913B2" w:rsidRPr="00A11B9A">
          <w:rPr>
            <w:rFonts w:asciiTheme="minorHAnsi" w:hAnsiTheme="minorHAnsi" w:cstheme="minorHAnsi"/>
            <w:noProof/>
            <w:webHidden/>
            <w:szCs w:val="22"/>
          </w:rPr>
          <w:fldChar w:fldCharType="end"/>
        </w:r>
      </w:hyperlink>
    </w:p>
    <w:p w14:paraId="6F35F14E" w14:textId="2D70A114" w:rsidR="002913B2" w:rsidRPr="00A11B9A" w:rsidRDefault="00E52EE9">
      <w:pPr>
        <w:pStyle w:val="TM3"/>
        <w:rPr>
          <w:rFonts w:cstheme="minorHAnsi"/>
          <w:noProof/>
          <w:kern w:val="2"/>
          <w14:ligatures w14:val="standardContextual"/>
        </w:rPr>
      </w:pPr>
      <w:hyperlink w:anchor="_Toc225760926" w:history="1">
        <w:r w:rsidR="002913B2" w:rsidRPr="00A11B9A">
          <w:rPr>
            <w:rStyle w:val="Lienhypertexte"/>
            <w:rFonts w:cstheme="minorHAnsi"/>
            <w:noProof/>
          </w:rPr>
          <w:t>8.1 Déroulement des opérations de vérification</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_Toc225760926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7</w:t>
        </w:r>
        <w:r w:rsidR="002913B2" w:rsidRPr="00A11B9A">
          <w:rPr>
            <w:rFonts w:cstheme="minorHAnsi"/>
            <w:noProof/>
            <w:webHidden/>
          </w:rPr>
          <w:fldChar w:fldCharType="end"/>
        </w:r>
      </w:hyperlink>
    </w:p>
    <w:p w14:paraId="03772CE8" w14:textId="3FA54484" w:rsidR="002913B2" w:rsidRPr="00A11B9A" w:rsidRDefault="00E52EE9">
      <w:pPr>
        <w:pStyle w:val="TM3"/>
        <w:rPr>
          <w:rFonts w:cstheme="minorHAnsi"/>
          <w:noProof/>
          <w:kern w:val="2"/>
          <w14:ligatures w14:val="standardContextual"/>
        </w:rPr>
      </w:pPr>
      <w:hyperlink w:anchor="_Toc225760927" w:history="1">
        <w:r w:rsidR="002913B2" w:rsidRPr="00A11B9A">
          <w:rPr>
            <w:rStyle w:val="Lienhypertexte"/>
            <w:rFonts w:cstheme="minorHAnsi"/>
            <w:noProof/>
          </w:rPr>
          <w:t>8.2 Décisions après opérations de vérification</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_Toc225760927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8</w:t>
        </w:r>
        <w:r w:rsidR="002913B2" w:rsidRPr="00A11B9A">
          <w:rPr>
            <w:rFonts w:cstheme="minorHAnsi"/>
            <w:noProof/>
            <w:webHidden/>
          </w:rPr>
          <w:fldChar w:fldCharType="end"/>
        </w:r>
      </w:hyperlink>
    </w:p>
    <w:p w14:paraId="0E028598" w14:textId="155DE67D" w:rsidR="002913B2" w:rsidRPr="00A11B9A" w:rsidRDefault="00E52EE9">
      <w:pPr>
        <w:pStyle w:val="TM2"/>
        <w:rPr>
          <w:rFonts w:asciiTheme="minorHAnsi" w:eastAsiaTheme="minorEastAsia" w:hAnsiTheme="minorHAnsi" w:cstheme="minorHAnsi"/>
          <w:noProof/>
          <w:kern w:val="2"/>
          <w:szCs w:val="22"/>
          <w14:ligatures w14:val="standardContextual"/>
        </w:rPr>
      </w:pPr>
      <w:hyperlink w:anchor="_Toc225760928" w:history="1">
        <w:r w:rsidR="002913B2" w:rsidRPr="00A11B9A">
          <w:rPr>
            <w:rStyle w:val="Lienhypertexte"/>
            <w:rFonts w:asciiTheme="minorHAnsi" w:hAnsiTheme="minorHAnsi" w:cstheme="minorHAnsi"/>
            <w:noProof/>
            <w:szCs w:val="22"/>
          </w:rPr>
          <w:t>9 - Modalités de règlement des comptes</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_Toc225760928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8</w:t>
        </w:r>
        <w:r w:rsidR="002913B2" w:rsidRPr="00A11B9A">
          <w:rPr>
            <w:rFonts w:asciiTheme="minorHAnsi" w:hAnsiTheme="minorHAnsi" w:cstheme="minorHAnsi"/>
            <w:noProof/>
            <w:webHidden/>
            <w:szCs w:val="22"/>
          </w:rPr>
          <w:fldChar w:fldCharType="end"/>
        </w:r>
      </w:hyperlink>
    </w:p>
    <w:p w14:paraId="11CBCC5F" w14:textId="69156426" w:rsidR="002913B2" w:rsidRPr="00A11B9A" w:rsidRDefault="00E52EE9">
      <w:pPr>
        <w:pStyle w:val="TM3"/>
        <w:rPr>
          <w:rFonts w:cstheme="minorHAnsi"/>
          <w:noProof/>
          <w:kern w:val="2"/>
          <w14:ligatures w14:val="standardContextual"/>
        </w:rPr>
      </w:pPr>
      <w:hyperlink w:anchor="_Toc225760929" w:history="1">
        <w:r w:rsidR="002913B2" w:rsidRPr="00A11B9A">
          <w:rPr>
            <w:rStyle w:val="Lienhypertexte"/>
            <w:rFonts w:cstheme="minorHAnsi"/>
            <w:noProof/>
          </w:rPr>
          <w:t>9.1 Acomptes</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_Toc225760929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8</w:t>
        </w:r>
        <w:r w:rsidR="002913B2" w:rsidRPr="00A11B9A">
          <w:rPr>
            <w:rFonts w:cstheme="minorHAnsi"/>
            <w:noProof/>
            <w:webHidden/>
          </w:rPr>
          <w:fldChar w:fldCharType="end"/>
        </w:r>
      </w:hyperlink>
    </w:p>
    <w:p w14:paraId="526C1C2C" w14:textId="78721BC4" w:rsidR="002913B2" w:rsidRPr="00A11B9A" w:rsidRDefault="00E52EE9">
      <w:pPr>
        <w:pStyle w:val="TM3"/>
        <w:rPr>
          <w:rFonts w:cstheme="minorHAnsi"/>
          <w:noProof/>
          <w:kern w:val="2"/>
          <w14:ligatures w14:val="standardContextual"/>
        </w:rPr>
      </w:pPr>
      <w:hyperlink w:anchor="_Toc225760930" w:history="1">
        <w:r w:rsidR="002913B2" w:rsidRPr="00A11B9A">
          <w:rPr>
            <w:rStyle w:val="Lienhypertexte"/>
            <w:rFonts w:cstheme="minorHAnsi"/>
            <w:noProof/>
          </w:rPr>
          <w:t>9.2 Présentation des demandes de paiement</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_Toc225760930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8</w:t>
        </w:r>
        <w:r w:rsidR="002913B2" w:rsidRPr="00A11B9A">
          <w:rPr>
            <w:rFonts w:cstheme="minorHAnsi"/>
            <w:noProof/>
            <w:webHidden/>
          </w:rPr>
          <w:fldChar w:fldCharType="end"/>
        </w:r>
      </w:hyperlink>
    </w:p>
    <w:p w14:paraId="18819EA6" w14:textId="1EE480D1" w:rsidR="002913B2" w:rsidRPr="00A11B9A" w:rsidRDefault="00E52EE9">
      <w:pPr>
        <w:pStyle w:val="TM3"/>
        <w:rPr>
          <w:rFonts w:cstheme="minorHAnsi"/>
          <w:noProof/>
          <w:kern w:val="2"/>
          <w14:ligatures w14:val="standardContextual"/>
        </w:rPr>
      </w:pPr>
      <w:hyperlink w:anchor="_Toc225760931" w:history="1">
        <w:r w:rsidR="002913B2" w:rsidRPr="00A11B9A">
          <w:rPr>
            <w:rStyle w:val="Lienhypertexte"/>
            <w:rFonts w:cstheme="minorHAnsi"/>
            <w:noProof/>
          </w:rPr>
          <w:t>9.3 - Délai global de paiement</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_Toc225760931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9</w:t>
        </w:r>
        <w:r w:rsidR="002913B2" w:rsidRPr="00A11B9A">
          <w:rPr>
            <w:rFonts w:cstheme="minorHAnsi"/>
            <w:noProof/>
            <w:webHidden/>
          </w:rPr>
          <w:fldChar w:fldCharType="end"/>
        </w:r>
      </w:hyperlink>
    </w:p>
    <w:p w14:paraId="3FB017E7" w14:textId="528C3777" w:rsidR="002913B2" w:rsidRPr="00A11B9A" w:rsidRDefault="00E52EE9">
      <w:pPr>
        <w:pStyle w:val="TM3"/>
        <w:rPr>
          <w:rFonts w:cstheme="minorHAnsi"/>
          <w:noProof/>
          <w:kern w:val="2"/>
          <w14:ligatures w14:val="standardContextual"/>
        </w:rPr>
      </w:pPr>
      <w:hyperlink w:anchor="_Toc225760932" w:history="1">
        <w:r w:rsidR="002913B2" w:rsidRPr="00A11B9A">
          <w:rPr>
            <w:rStyle w:val="Lienhypertexte"/>
            <w:rFonts w:cstheme="minorHAnsi"/>
            <w:noProof/>
          </w:rPr>
          <w:t>9.4 - Paiement des sous-traitants</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_Toc225760932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9</w:t>
        </w:r>
        <w:r w:rsidR="002913B2" w:rsidRPr="00A11B9A">
          <w:rPr>
            <w:rFonts w:cstheme="minorHAnsi"/>
            <w:noProof/>
            <w:webHidden/>
          </w:rPr>
          <w:fldChar w:fldCharType="end"/>
        </w:r>
      </w:hyperlink>
    </w:p>
    <w:p w14:paraId="6191CB56" w14:textId="5C3A1474" w:rsidR="002913B2" w:rsidRPr="00A11B9A" w:rsidRDefault="00E52EE9">
      <w:pPr>
        <w:pStyle w:val="TM2"/>
        <w:rPr>
          <w:rFonts w:asciiTheme="minorHAnsi" w:eastAsiaTheme="minorEastAsia" w:hAnsiTheme="minorHAnsi" w:cstheme="minorHAnsi"/>
          <w:noProof/>
          <w:kern w:val="2"/>
          <w:szCs w:val="22"/>
          <w14:ligatures w14:val="standardContextual"/>
        </w:rPr>
      </w:pPr>
      <w:hyperlink w:anchor="_Toc225760933" w:history="1">
        <w:r w:rsidR="002913B2" w:rsidRPr="00A11B9A">
          <w:rPr>
            <w:rStyle w:val="Lienhypertexte"/>
            <w:rFonts w:asciiTheme="minorHAnsi" w:hAnsiTheme="minorHAnsi" w:cstheme="minorHAnsi"/>
            <w:noProof/>
            <w:szCs w:val="22"/>
          </w:rPr>
          <w:t>10 – Propriété intellectuelle et utilisation des résultats</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_Toc225760933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9</w:t>
        </w:r>
        <w:r w:rsidR="002913B2" w:rsidRPr="00A11B9A">
          <w:rPr>
            <w:rFonts w:asciiTheme="minorHAnsi" w:hAnsiTheme="minorHAnsi" w:cstheme="minorHAnsi"/>
            <w:noProof/>
            <w:webHidden/>
            <w:szCs w:val="22"/>
          </w:rPr>
          <w:fldChar w:fldCharType="end"/>
        </w:r>
      </w:hyperlink>
    </w:p>
    <w:p w14:paraId="31329AF4" w14:textId="7F2D361A" w:rsidR="002913B2" w:rsidRPr="00A11B9A" w:rsidRDefault="00E52EE9">
      <w:pPr>
        <w:pStyle w:val="TM3"/>
        <w:rPr>
          <w:rFonts w:cstheme="minorHAnsi"/>
          <w:noProof/>
          <w:kern w:val="2"/>
          <w14:ligatures w14:val="standardContextual"/>
        </w:rPr>
      </w:pPr>
      <w:hyperlink w:anchor="_Toc225760934" w:history="1">
        <w:r w:rsidR="002913B2" w:rsidRPr="00A11B9A">
          <w:rPr>
            <w:rStyle w:val="Lienhypertexte"/>
            <w:rFonts w:cstheme="minorHAnsi"/>
            <w:noProof/>
          </w:rPr>
          <w:t>10.1 – Définitions préalables</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_Toc225760934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9</w:t>
        </w:r>
        <w:r w:rsidR="002913B2" w:rsidRPr="00A11B9A">
          <w:rPr>
            <w:rFonts w:cstheme="minorHAnsi"/>
            <w:noProof/>
            <w:webHidden/>
          </w:rPr>
          <w:fldChar w:fldCharType="end"/>
        </w:r>
      </w:hyperlink>
    </w:p>
    <w:p w14:paraId="7D6F4E04" w14:textId="2A1D71BB" w:rsidR="002913B2" w:rsidRPr="00A11B9A" w:rsidRDefault="00E52EE9">
      <w:pPr>
        <w:pStyle w:val="TM3"/>
        <w:rPr>
          <w:rFonts w:cstheme="minorHAnsi"/>
          <w:noProof/>
          <w:kern w:val="2"/>
          <w14:ligatures w14:val="standardContextual"/>
        </w:rPr>
      </w:pPr>
      <w:hyperlink w:anchor="_Toc225760935" w:history="1">
        <w:r w:rsidR="002913B2" w:rsidRPr="00A11B9A">
          <w:rPr>
            <w:rStyle w:val="Lienhypertexte"/>
            <w:rFonts w:cstheme="minorHAnsi"/>
            <w:noProof/>
          </w:rPr>
          <w:t>10.2 – Régime des développements</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_Toc225760935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10</w:t>
        </w:r>
        <w:r w:rsidR="002913B2" w:rsidRPr="00A11B9A">
          <w:rPr>
            <w:rFonts w:cstheme="minorHAnsi"/>
            <w:noProof/>
            <w:webHidden/>
          </w:rPr>
          <w:fldChar w:fldCharType="end"/>
        </w:r>
      </w:hyperlink>
    </w:p>
    <w:p w14:paraId="3210E551" w14:textId="4E4DD594" w:rsidR="002913B2" w:rsidRPr="00A11B9A" w:rsidRDefault="00E52EE9">
      <w:pPr>
        <w:pStyle w:val="TM4"/>
        <w:rPr>
          <w:rFonts w:asciiTheme="minorHAnsi" w:eastAsiaTheme="minorEastAsia" w:hAnsiTheme="minorHAnsi" w:cstheme="minorHAnsi"/>
          <w:noProof/>
          <w:kern w:val="2"/>
          <w:szCs w:val="22"/>
          <w14:ligatures w14:val="standardContextual"/>
        </w:rPr>
      </w:pPr>
      <w:hyperlink w:anchor="_Toc225760936" w:history="1">
        <w:r w:rsidR="002913B2" w:rsidRPr="00A11B9A">
          <w:rPr>
            <w:rStyle w:val="Lienhypertexte"/>
            <w:rFonts w:asciiTheme="minorHAnsi" w:hAnsiTheme="minorHAnsi" w:cstheme="minorHAnsi"/>
            <w:noProof/>
            <w:szCs w:val="22"/>
          </w:rPr>
          <w:t>10.2.1 Régime des développements antérieurs</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_Toc225760936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10</w:t>
        </w:r>
        <w:r w:rsidR="002913B2" w:rsidRPr="00A11B9A">
          <w:rPr>
            <w:rFonts w:asciiTheme="minorHAnsi" w:hAnsiTheme="minorHAnsi" w:cstheme="minorHAnsi"/>
            <w:noProof/>
            <w:webHidden/>
            <w:szCs w:val="22"/>
          </w:rPr>
          <w:fldChar w:fldCharType="end"/>
        </w:r>
      </w:hyperlink>
    </w:p>
    <w:p w14:paraId="4D3A23A0" w14:textId="5C7E90C6" w:rsidR="002913B2" w:rsidRPr="00A11B9A" w:rsidRDefault="00E52EE9">
      <w:pPr>
        <w:pStyle w:val="TM4"/>
        <w:rPr>
          <w:rFonts w:asciiTheme="minorHAnsi" w:eastAsiaTheme="minorEastAsia" w:hAnsiTheme="minorHAnsi" w:cstheme="minorHAnsi"/>
          <w:noProof/>
          <w:kern w:val="2"/>
          <w:szCs w:val="22"/>
          <w14:ligatures w14:val="standardContextual"/>
        </w:rPr>
      </w:pPr>
      <w:hyperlink w:anchor="_Toc225760937" w:history="1">
        <w:r w:rsidR="002913B2" w:rsidRPr="00A11B9A">
          <w:rPr>
            <w:rStyle w:val="Lienhypertexte"/>
            <w:rFonts w:asciiTheme="minorHAnsi" w:hAnsiTheme="minorHAnsi" w:cstheme="minorHAnsi"/>
            <w:noProof/>
            <w:szCs w:val="22"/>
          </w:rPr>
          <w:t>10.2.2 Régime des développements</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_Toc225760937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10</w:t>
        </w:r>
        <w:r w:rsidR="002913B2" w:rsidRPr="00A11B9A">
          <w:rPr>
            <w:rFonts w:asciiTheme="minorHAnsi" w:hAnsiTheme="minorHAnsi" w:cstheme="minorHAnsi"/>
            <w:noProof/>
            <w:webHidden/>
            <w:szCs w:val="22"/>
          </w:rPr>
          <w:fldChar w:fldCharType="end"/>
        </w:r>
      </w:hyperlink>
    </w:p>
    <w:p w14:paraId="4A758ABD" w14:textId="2BFEC088" w:rsidR="002913B2" w:rsidRPr="00A11B9A" w:rsidRDefault="00E52EE9">
      <w:pPr>
        <w:pStyle w:val="TM2"/>
        <w:rPr>
          <w:rFonts w:asciiTheme="minorHAnsi" w:eastAsiaTheme="minorEastAsia" w:hAnsiTheme="minorHAnsi" w:cstheme="minorHAnsi"/>
          <w:noProof/>
          <w:kern w:val="2"/>
          <w:szCs w:val="22"/>
          <w14:ligatures w14:val="standardContextual"/>
        </w:rPr>
      </w:pPr>
      <w:hyperlink w:anchor="_Toc225760938" w:history="1">
        <w:r w:rsidR="002913B2" w:rsidRPr="00A11B9A">
          <w:rPr>
            <w:rStyle w:val="Lienhypertexte"/>
            <w:rFonts w:asciiTheme="minorHAnsi" w:hAnsiTheme="minorHAnsi" w:cstheme="minorHAnsi"/>
            <w:noProof/>
            <w:szCs w:val="22"/>
          </w:rPr>
          <w:t>11 - Pénalités</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_Toc225760938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11</w:t>
        </w:r>
        <w:r w:rsidR="002913B2" w:rsidRPr="00A11B9A">
          <w:rPr>
            <w:rFonts w:asciiTheme="minorHAnsi" w:hAnsiTheme="minorHAnsi" w:cstheme="minorHAnsi"/>
            <w:noProof/>
            <w:webHidden/>
            <w:szCs w:val="22"/>
          </w:rPr>
          <w:fldChar w:fldCharType="end"/>
        </w:r>
      </w:hyperlink>
    </w:p>
    <w:p w14:paraId="1A5857CB" w14:textId="44DB7621" w:rsidR="002913B2" w:rsidRPr="00A11B9A" w:rsidRDefault="00E52EE9">
      <w:pPr>
        <w:pStyle w:val="TM3"/>
        <w:rPr>
          <w:rFonts w:cstheme="minorHAnsi"/>
          <w:noProof/>
          <w:kern w:val="2"/>
          <w14:ligatures w14:val="standardContextual"/>
        </w:rPr>
      </w:pPr>
      <w:hyperlink w:anchor="_Toc225760939" w:history="1">
        <w:r w:rsidR="002913B2" w:rsidRPr="00A11B9A">
          <w:rPr>
            <w:rStyle w:val="Lienhypertexte"/>
            <w:rFonts w:cstheme="minorHAnsi"/>
            <w:noProof/>
          </w:rPr>
          <w:t>11.1 - Pénalités de retard</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_Toc225760939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11</w:t>
        </w:r>
        <w:r w:rsidR="002913B2" w:rsidRPr="00A11B9A">
          <w:rPr>
            <w:rFonts w:cstheme="minorHAnsi"/>
            <w:noProof/>
            <w:webHidden/>
          </w:rPr>
          <w:fldChar w:fldCharType="end"/>
        </w:r>
      </w:hyperlink>
    </w:p>
    <w:p w14:paraId="4A2CC623" w14:textId="7E078442" w:rsidR="002913B2" w:rsidRPr="00A11B9A" w:rsidRDefault="00E52EE9">
      <w:pPr>
        <w:pStyle w:val="TM3"/>
        <w:rPr>
          <w:rFonts w:cstheme="minorHAnsi"/>
          <w:noProof/>
          <w:kern w:val="2"/>
          <w14:ligatures w14:val="standardContextual"/>
        </w:rPr>
      </w:pPr>
      <w:hyperlink w:anchor="_Toc225760940" w:history="1">
        <w:r w:rsidR="002913B2" w:rsidRPr="00A11B9A">
          <w:rPr>
            <w:rStyle w:val="Lienhypertexte"/>
            <w:rFonts w:cstheme="minorHAnsi"/>
            <w:noProof/>
          </w:rPr>
          <w:t>11.2 - Pénalités pour non-respect des dispositions du code du Travail en matière de travail dissimulé</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_Toc225760940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11</w:t>
        </w:r>
        <w:r w:rsidR="002913B2" w:rsidRPr="00A11B9A">
          <w:rPr>
            <w:rFonts w:cstheme="minorHAnsi"/>
            <w:noProof/>
            <w:webHidden/>
          </w:rPr>
          <w:fldChar w:fldCharType="end"/>
        </w:r>
      </w:hyperlink>
    </w:p>
    <w:p w14:paraId="32B9F9D1" w14:textId="058A75A5" w:rsidR="002913B2" w:rsidRPr="00A11B9A" w:rsidRDefault="00E52EE9">
      <w:pPr>
        <w:pStyle w:val="TM2"/>
        <w:rPr>
          <w:rFonts w:asciiTheme="minorHAnsi" w:eastAsiaTheme="minorEastAsia" w:hAnsiTheme="minorHAnsi" w:cstheme="minorHAnsi"/>
          <w:noProof/>
          <w:kern w:val="2"/>
          <w:szCs w:val="22"/>
          <w14:ligatures w14:val="standardContextual"/>
        </w:rPr>
      </w:pPr>
      <w:hyperlink w:anchor="_Toc225760941" w:history="1">
        <w:r w:rsidR="002913B2" w:rsidRPr="00A11B9A">
          <w:rPr>
            <w:rStyle w:val="Lienhypertexte"/>
            <w:rFonts w:asciiTheme="minorHAnsi" w:hAnsiTheme="minorHAnsi" w:cstheme="minorHAnsi"/>
            <w:noProof/>
            <w:szCs w:val="22"/>
          </w:rPr>
          <w:t>12 - Assurances</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_Toc225760941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11</w:t>
        </w:r>
        <w:r w:rsidR="002913B2" w:rsidRPr="00A11B9A">
          <w:rPr>
            <w:rFonts w:asciiTheme="minorHAnsi" w:hAnsiTheme="minorHAnsi" w:cstheme="minorHAnsi"/>
            <w:noProof/>
            <w:webHidden/>
            <w:szCs w:val="22"/>
          </w:rPr>
          <w:fldChar w:fldCharType="end"/>
        </w:r>
      </w:hyperlink>
    </w:p>
    <w:p w14:paraId="23B19D3F" w14:textId="7B286B4C" w:rsidR="002913B2" w:rsidRPr="00A11B9A" w:rsidRDefault="00E52EE9">
      <w:pPr>
        <w:pStyle w:val="TM2"/>
        <w:rPr>
          <w:rFonts w:asciiTheme="minorHAnsi" w:eastAsiaTheme="minorEastAsia" w:hAnsiTheme="minorHAnsi" w:cstheme="minorHAnsi"/>
          <w:noProof/>
          <w:kern w:val="2"/>
          <w:szCs w:val="22"/>
          <w14:ligatures w14:val="standardContextual"/>
        </w:rPr>
      </w:pPr>
      <w:hyperlink w:anchor="_Toc225760942" w:history="1">
        <w:r w:rsidR="002913B2" w:rsidRPr="00A11B9A">
          <w:rPr>
            <w:rStyle w:val="Lienhypertexte"/>
            <w:rFonts w:asciiTheme="minorHAnsi" w:hAnsiTheme="minorHAnsi" w:cstheme="minorHAnsi"/>
            <w:noProof/>
            <w:szCs w:val="22"/>
          </w:rPr>
          <w:t>13 - Résiliation du contrat</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_Toc225760942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11</w:t>
        </w:r>
        <w:r w:rsidR="002913B2" w:rsidRPr="00A11B9A">
          <w:rPr>
            <w:rFonts w:asciiTheme="minorHAnsi" w:hAnsiTheme="minorHAnsi" w:cstheme="minorHAnsi"/>
            <w:noProof/>
            <w:webHidden/>
            <w:szCs w:val="22"/>
          </w:rPr>
          <w:fldChar w:fldCharType="end"/>
        </w:r>
      </w:hyperlink>
    </w:p>
    <w:p w14:paraId="6FEA36F3" w14:textId="775C481F" w:rsidR="002913B2" w:rsidRPr="00A11B9A" w:rsidRDefault="00E52EE9">
      <w:pPr>
        <w:pStyle w:val="TM3"/>
        <w:rPr>
          <w:rFonts w:cstheme="minorHAnsi"/>
          <w:noProof/>
          <w:kern w:val="2"/>
          <w14:ligatures w14:val="standardContextual"/>
        </w:rPr>
      </w:pPr>
      <w:hyperlink w:anchor="_Toc225760943" w:history="1">
        <w:r w:rsidR="002913B2" w:rsidRPr="00A11B9A">
          <w:rPr>
            <w:rStyle w:val="Lienhypertexte"/>
            <w:rFonts w:cstheme="minorHAnsi"/>
            <w:noProof/>
          </w:rPr>
          <w:t>13.1 - Conditions de résiliation du marché</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_Toc225760943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11</w:t>
        </w:r>
        <w:r w:rsidR="002913B2" w:rsidRPr="00A11B9A">
          <w:rPr>
            <w:rFonts w:cstheme="minorHAnsi"/>
            <w:noProof/>
            <w:webHidden/>
          </w:rPr>
          <w:fldChar w:fldCharType="end"/>
        </w:r>
      </w:hyperlink>
    </w:p>
    <w:p w14:paraId="074B09E8" w14:textId="3D32F73F" w:rsidR="002913B2" w:rsidRPr="00A11B9A" w:rsidRDefault="00E52EE9">
      <w:pPr>
        <w:pStyle w:val="TM3"/>
        <w:rPr>
          <w:rFonts w:cstheme="minorHAnsi"/>
          <w:noProof/>
          <w:kern w:val="2"/>
          <w14:ligatures w14:val="standardContextual"/>
        </w:rPr>
      </w:pPr>
      <w:hyperlink w:anchor="_Toc225760944" w:history="1">
        <w:r w:rsidR="002913B2" w:rsidRPr="00A11B9A">
          <w:rPr>
            <w:rStyle w:val="Lienhypertexte"/>
            <w:rFonts w:cstheme="minorHAnsi"/>
            <w:noProof/>
          </w:rPr>
          <w:t>13.2 - Redressement ou liquidation judiciaire</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_Toc225760944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12</w:t>
        </w:r>
        <w:r w:rsidR="002913B2" w:rsidRPr="00A11B9A">
          <w:rPr>
            <w:rFonts w:cstheme="minorHAnsi"/>
            <w:noProof/>
            <w:webHidden/>
          </w:rPr>
          <w:fldChar w:fldCharType="end"/>
        </w:r>
      </w:hyperlink>
    </w:p>
    <w:p w14:paraId="64C7C60C" w14:textId="692D8A2F" w:rsidR="002913B2" w:rsidRPr="00A11B9A" w:rsidRDefault="00E52EE9">
      <w:pPr>
        <w:pStyle w:val="TM2"/>
        <w:rPr>
          <w:rFonts w:asciiTheme="minorHAnsi" w:eastAsiaTheme="minorEastAsia" w:hAnsiTheme="minorHAnsi" w:cstheme="minorHAnsi"/>
          <w:noProof/>
          <w:kern w:val="2"/>
          <w:szCs w:val="22"/>
          <w14:ligatures w14:val="standardContextual"/>
        </w:rPr>
      </w:pPr>
      <w:hyperlink w:anchor="_Toc225760945" w:history="1">
        <w:r w:rsidR="002913B2" w:rsidRPr="00A11B9A">
          <w:rPr>
            <w:rStyle w:val="Lienhypertexte"/>
            <w:rFonts w:asciiTheme="minorHAnsi" w:hAnsiTheme="minorHAnsi" w:cstheme="minorHAnsi"/>
            <w:noProof/>
            <w:szCs w:val="22"/>
          </w:rPr>
          <w:t>14 - Règlement des litiges et langues</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_Toc225760945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12</w:t>
        </w:r>
        <w:r w:rsidR="002913B2" w:rsidRPr="00A11B9A">
          <w:rPr>
            <w:rFonts w:asciiTheme="minorHAnsi" w:hAnsiTheme="minorHAnsi" w:cstheme="minorHAnsi"/>
            <w:noProof/>
            <w:webHidden/>
            <w:szCs w:val="22"/>
          </w:rPr>
          <w:fldChar w:fldCharType="end"/>
        </w:r>
      </w:hyperlink>
    </w:p>
    <w:p w14:paraId="5F05A01C" w14:textId="4147D4F8" w:rsidR="002913B2" w:rsidRPr="00A11B9A" w:rsidRDefault="00E52EE9">
      <w:pPr>
        <w:pStyle w:val="TM2"/>
        <w:rPr>
          <w:rFonts w:asciiTheme="minorHAnsi" w:eastAsiaTheme="minorEastAsia" w:hAnsiTheme="minorHAnsi" w:cstheme="minorHAnsi"/>
          <w:noProof/>
          <w:kern w:val="2"/>
          <w:szCs w:val="22"/>
          <w14:ligatures w14:val="standardContextual"/>
        </w:rPr>
      </w:pPr>
      <w:hyperlink w:anchor="_Toc225760946" w:history="1">
        <w:r w:rsidR="002913B2" w:rsidRPr="00A11B9A">
          <w:rPr>
            <w:rStyle w:val="Lienhypertexte"/>
            <w:rFonts w:asciiTheme="minorHAnsi" w:hAnsiTheme="minorHAnsi" w:cstheme="minorHAnsi"/>
            <w:noProof/>
            <w:szCs w:val="22"/>
          </w:rPr>
          <w:t>15 – Clause de réexamen</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_Toc225760946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12</w:t>
        </w:r>
        <w:r w:rsidR="002913B2" w:rsidRPr="00A11B9A">
          <w:rPr>
            <w:rFonts w:asciiTheme="minorHAnsi" w:hAnsiTheme="minorHAnsi" w:cstheme="minorHAnsi"/>
            <w:noProof/>
            <w:webHidden/>
            <w:szCs w:val="22"/>
          </w:rPr>
          <w:fldChar w:fldCharType="end"/>
        </w:r>
      </w:hyperlink>
    </w:p>
    <w:p w14:paraId="75DC45A2" w14:textId="27C2076F" w:rsidR="002913B2" w:rsidRPr="00A11B9A" w:rsidRDefault="00E52EE9">
      <w:pPr>
        <w:pStyle w:val="TM3"/>
        <w:rPr>
          <w:rFonts w:cstheme="minorHAnsi"/>
          <w:noProof/>
          <w:kern w:val="2"/>
          <w14:ligatures w14:val="standardContextual"/>
        </w:rPr>
      </w:pPr>
      <w:hyperlink w:anchor="_Toc225760947" w:history="1">
        <w:r w:rsidR="002913B2" w:rsidRPr="00A11B9A">
          <w:rPr>
            <w:rStyle w:val="Lienhypertexte"/>
            <w:rFonts w:cstheme="minorHAnsi"/>
            <w:noProof/>
          </w:rPr>
          <w:t>15.1 - Mise</w:t>
        </w:r>
        <w:r w:rsidR="002913B2" w:rsidRPr="00A11B9A">
          <w:rPr>
            <w:rStyle w:val="Lienhypertexte"/>
            <w:rFonts w:cstheme="minorHAnsi"/>
            <w:bCs/>
            <w:noProof/>
          </w:rPr>
          <w:t xml:space="preserve"> en œuvre quel que soit son impact financier</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_Toc225760947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12</w:t>
        </w:r>
        <w:r w:rsidR="002913B2" w:rsidRPr="00A11B9A">
          <w:rPr>
            <w:rFonts w:cstheme="minorHAnsi"/>
            <w:noProof/>
            <w:webHidden/>
          </w:rPr>
          <w:fldChar w:fldCharType="end"/>
        </w:r>
      </w:hyperlink>
    </w:p>
    <w:p w14:paraId="1E685489" w14:textId="4E297134" w:rsidR="002913B2" w:rsidRPr="00A11B9A" w:rsidRDefault="00E52EE9">
      <w:pPr>
        <w:pStyle w:val="TM3"/>
        <w:rPr>
          <w:rFonts w:cstheme="minorHAnsi"/>
          <w:noProof/>
          <w:kern w:val="2"/>
          <w14:ligatures w14:val="standardContextual"/>
        </w:rPr>
      </w:pPr>
      <w:hyperlink w:anchor="_Toc225760948" w:history="1">
        <w:r w:rsidR="002913B2" w:rsidRPr="00A11B9A">
          <w:rPr>
            <w:rStyle w:val="Lienhypertexte"/>
            <w:rFonts w:cstheme="minorHAnsi"/>
            <w:noProof/>
          </w:rPr>
          <w:t>15.2 - Mise</w:t>
        </w:r>
        <w:r w:rsidR="002913B2" w:rsidRPr="00A11B9A">
          <w:rPr>
            <w:rStyle w:val="Lienhypertexte"/>
            <w:rFonts w:cstheme="minorHAnsi"/>
            <w:bCs/>
            <w:noProof/>
          </w:rPr>
          <w:t xml:space="preserve"> en œuvre avec un impact financier limité</w:t>
        </w:r>
        <w:r w:rsidR="002913B2" w:rsidRPr="00A11B9A">
          <w:rPr>
            <w:rFonts w:cstheme="minorHAnsi"/>
            <w:noProof/>
            <w:webHidden/>
          </w:rPr>
          <w:tab/>
        </w:r>
        <w:r w:rsidR="002913B2" w:rsidRPr="00A11B9A">
          <w:rPr>
            <w:rFonts w:cstheme="minorHAnsi"/>
            <w:noProof/>
            <w:webHidden/>
          </w:rPr>
          <w:fldChar w:fldCharType="begin"/>
        </w:r>
        <w:r w:rsidR="002913B2" w:rsidRPr="00A11B9A">
          <w:rPr>
            <w:rFonts w:cstheme="minorHAnsi"/>
            <w:noProof/>
            <w:webHidden/>
          </w:rPr>
          <w:instrText xml:space="preserve"> PAGEREF _Toc225760948 \h </w:instrText>
        </w:r>
        <w:r w:rsidR="002913B2" w:rsidRPr="00A11B9A">
          <w:rPr>
            <w:rFonts w:cstheme="minorHAnsi"/>
            <w:noProof/>
            <w:webHidden/>
          </w:rPr>
        </w:r>
        <w:r w:rsidR="002913B2" w:rsidRPr="00A11B9A">
          <w:rPr>
            <w:rFonts w:cstheme="minorHAnsi"/>
            <w:noProof/>
            <w:webHidden/>
          </w:rPr>
          <w:fldChar w:fldCharType="separate"/>
        </w:r>
        <w:r w:rsidR="002913B2" w:rsidRPr="00A11B9A">
          <w:rPr>
            <w:rFonts w:cstheme="minorHAnsi"/>
            <w:noProof/>
            <w:webHidden/>
          </w:rPr>
          <w:t>13</w:t>
        </w:r>
        <w:r w:rsidR="002913B2" w:rsidRPr="00A11B9A">
          <w:rPr>
            <w:rFonts w:cstheme="minorHAnsi"/>
            <w:noProof/>
            <w:webHidden/>
          </w:rPr>
          <w:fldChar w:fldCharType="end"/>
        </w:r>
      </w:hyperlink>
    </w:p>
    <w:p w14:paraId="237FC8D7" w14:textId="62E1E675" w:rsidR="002913B2" w:rsidRPr="00A11B9A" w:rsidRDefault="00E52EE9">
      <w:pPr>
        <w:pStyle w:val="TM2"/>
        <w:rPr>
          <w:rFonts w:asciiTheme="minorHAnsi" w:eastAsiaTheme="minorEastAsia" w:hAnsiTheme="minorHAnsi" w:cstheme="minorHAnsi"/>
          <w:noProof/>
          <w:kern w:val="2"/>
          <w:szCs w:val="22"/>
          <w14:ligatures w14:val="standardContextual"/>
        </w:rPr>
      </w:pPr>
      <w:hyperlink w:anchor="_Toc225760949" w:history="1">
        <w:r w:rsidR="002913B2" w:rsidRPr="00A11B9A">
          <w:rPr>
            <w:rStyle w:val="Lienhypertexte"/>
            <w:rFonts w:asciiTheme="minorHAnsi" w:hAnsiTheme="minorHAnsi" w:cstheme="minorHAnsi"/>
            <w:noProof/>
            <w:szCs w:val="22"/>
          </w:rPr>
          <w:t>16 Garantie des prestations</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_Toc225760949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13</w:t>
        </w:r>
        <w:r w:rsidR="002913B2" w:rsidRPr="00A11B9A">
          <w:rPr>
            <w:rFonts w:asciiTheme="minorHAnsi" w:hAnsiTheme="minorHAnsi" w:cstheme="minorHAnsi"/>
            <w:noProof/>
            <w:webHidden/>
            <w:szCs w:val="22"/>
          </w:rPr>
          <w:fldChar w:fldCharType="end"/>
        </w:r>
      </w:hyperlink>
    </w:p>
    <w:p w14:paraId="4960546F" w14:textId="16CEAD34" w:rsidR="00C6111E" w:rsidRPr="002B5228" w:rsidRDefault="00E52EE9" w:rsidP="002913B2">
      <w:pPr>
        <w:pStyle w:val="TM2"/>
        <w:rPr>
          <w:rFonts w:eastAsiaTheme="majorEastAsia" w:cstheme="majorBidi"/>
          <w:sz w:val="18"/>
          <w:szCs w:val="18"/>
        </w:rPr>
      </w:pPr>
      <w:hyperlink w:anchor="_Toc225760950" w:history="1">
        <w:r w:rsidR="002913B2" w:rsidRPr="00A11B9A">
          <w:rPr>
            <w:rStyle w:val="Lienhypertexte"/>
            <w:rFonts w:asciiTheme="minorHAnsi" w:hAnsiTheme="minorHAnsi" w:cstheme="minorHAnsi"/>
            <w:noProof/>
            <w:szCs w:val="22"/>
          </w:rPr>
          <w:t>17 - Acte d’Engagement</w:t>
        </w:r>
        <w:r w:rsidR="002913B2" w:rsidRPr="00A11B9A">
          <w:rPr>
            <w:rFonts w:asciiTheme="minorHAnsi" w:hAnsiTheme="minorHAnsi" w:cstheme="minorHAnsi"/>
            <w:noProof/>
            <w:webHidden/>
            <w:szCs w:val="22"/>
          </w:rPr>
          <w:tab/>
        </w:r>
        <w:r w:rsidR="002913B2" w:rsidRPr="00A11B9A">
          <w:rPr>
            <w:rFonts w:asciiTheme="minorHAnsi" w:hAnsiTheme="minorHAnsi" w:cstheme="minorHAnsi"/>
            <w:noProof/>
            <w:webHidden/>
            <w:szCs w:val="22"/>
          </w:rPr>
          <w:fldChar w:fldCharType="begin"/>
        </w:r>
        <w:r w:rsidR="002913B2" w:rsidRPr="00A11B9A">
          <w:rPr>
            <w:rFonts w:asciiTheme="minorHAnsi" w:hAnsiTheme="minorHAnsi" w:cstheme="minorHAnsi"/>
            <w:noProof/>
            <w:webHidden/>
            <w:szCs w:val="22"/>
          </w:rPr>
          <w:instrText xml:space="preserve"> PAGEREF _Toc225760950 \h </w:instrText>
        </w:r>
        <w:r w:rsidR="002913B2" w:rsidRPr="00A11B9A">
          <w:rPr>
            <w:rFonts w:asciiTheme="minorHAnsi" w:hAnsiTheme="minorHAnsi" w:cstheme="minorHAnsi"/>
            <w:noProof/>
            <w:webHidden/>
            <w:szCs w:val="22"/>
          </w:rPr>
        </w:r>
        <w:r w:rsidR="002913B2" w:rsidRPr="00A11B9A">
          <w:rPr>
            <w:rFonts w:asciiTheme="minorHAnsi" w:hAnsiTheme="minorHAnsi" w:cstheme="minorHAnsi"/>
            <w:noProof/>
            <w:webHidden/>
            <w:szCs w:val="22"/>
          </w:rPr>
          <w:fldChar w:fldCharType="separate"/>
        </w:r>
        <w:r w:rsidR="002913B2" w:rsidRPr="00A11B9A">
          <w:rPr>
            <w:rFonts w:asciiTheme="minorHAnsi" w:hAnsiTheme="minorHAnsi" w:cstheme="minorHAnsi"/>
            <w:noProof/>
            <w:webHidden/>
            <w:szCs w:val="22"/>
          </w:rPr>
          <w:t>13</w:t>
        </w:r>
        <w:r w:rsidR="002913B2" w:rsidRPr="00A11B9A">
          <w:rPr>
            <w:rFonts w:asciiTheme="minorHAnsi" w:hAnsiTheme="minorHAnsi" w:cstheme="minorHAnsi"/>
            <w:noProof/>
            <w:webHidden/>
            <w:szCs w:val="22"/>
          </w:rPr>
          <w:fldChar w:fldCharType="end"/>
        </w:r>
      </w:hyperlink>
      <w:r w:rsidR="00850BFD" w:rsidRPr="00A11B9A">
        <w:rPr>
          <w:rFonts w:asciiTheme="minorHAnsi" w:hAnsiTheme="minorHAnsi" w:cstheme="minorHAnsi"/>
          <w:szCs w:val="22"/>
        </w:rPr>
        <w:fldChar w:fldCharType="end"/>
      </w:r>
    </w:p>
    <w:p w14:paraId="5B191ADF" w14:textId="39A491A3" w:rsidR="003F05EC" w:rsidRPr="004D45AE" w:rsidRDefault="00850BFD" w:rsidP="00C41DE0">
      <w:pPr>
        <w:pStyle w:val="Titre2"/>
      </w:pPr>
      <w:bookmarkStart w:id="9" w:name="_Toc225760902"/>
      <w:r w:rsidRPr="004D45AE">
        <w:lastRenderedPageBreak/>
        <w:t>1</w:t>
      </w:r>
      <w:r w:rsidR="003F05EC" w:rsidRPr="004D45AE">
        <w:t xml:space="preserve"> - Dispositions générales du contrat</w:t>
      </w:r>
      <w:bookmarkEnd w:id="9"/>
    </w:p>
    <w:p w14:paraId="4E015A9C" w14:textId="6D8D7931" w:rsidR="003F05EC" w:rsidRPr="004D45AE" w:rsidRDefault="00850BFD" w:rsidP="00E434B9">
      <w:pPr>
        <w:pStyle w:val="Titre3"/>
      </w:pPr>
      <w:bookmarkStart w:id="10" w:name="_Toc110346787"/>
      <w:bookmarkStart w:id="11" w:name="_Toc147399144"/>
      <w:bookmarkStart w:id="12" w:name="_Toc225760903"/>
      <w:r w:rsidRPr="004D45AE">
        <w:t>1</w:t>
      </w:r>
      <w:r w:rsidR="003F05EC" w:rsidRPr="004D45AE">
        <w:t>.1 - Objet du contrat</w:t>
      </w:r>
      <w:bookmarkEnd w:id="10"/>
      <w:bookmarkEnd w:id="11"/>
      <w:bookmarkEnd w:id="12"/>
    </w:p>
    <w:p w14:paraId="2B4E2533" w14:textId="48A03518" w:rsidR="00236864" w:rsidRPr="00A11B9A" w:rsidRDefault="00A11B9A" w:rsidP="00A11B9A">
      <w:r w:rsidRPr="00A11B9A">
        <w:t>Système de synchronisation sans fil pour caméras Raspberry Pi low-cost</w:t>
      </w:r>
    </w:p>
    <w:p w14:paraId="7D876C17" w14:textId="77777777" w:rsidR="009B30F4" w:rsidRPr="004D45AE" w:rsidRDefault="009B30F4" w:rsidP="00C405DB"/>
    <w:p w14:paraId="72259D20" w14:textId="3F03EF66" w:rsidR="00E03B50" w:rsidRPr="00EF7DAA" w:rsidRDefault="00E03B50" w:rsidP="00E03B50">
      <w:r w:rsidRPr="00EF7DAA">
        <w:rPr>
          <w:u w:val="single"/>
        </w:rPr>
        <w:t xml:space="preserve">Lieu </w:t>
      </w:r>
      <w:r w:rsidR="00EF7DAA">
        <w:rPr>
          <w:u w:val="single"/>
        </w:rPr>
        <w:t>de livraison</w:t>
      </w:r>
      <w:r w:rsidRPr="00EF7DAA">
        <w:t> :</w:t>
      </w:r>
    </w:p>
    <w:p w14:paraId="10ACD1B4" w14:textId="77777777" w:rsidR="00740E7E" w:rsidRPr="00EF7DAA" w:rsidRDefault="00740E7E" w:rsidP="00740E7E">
      <w:pPr>
        <w:tabs>
          <w:tab w:val="left" w:pos="0"/>
        </w:tabs>
        <w:rPr>
          <w:rStyle w:val="lev"/>
          <w:rFonts w:eastAsiaTheme="majorEastAsia"/>
        </w:rPr>
      </w:pPr>
      <w:r w:rsidRPr="00EF7DAA">
        <w:rPr>
          <w:rStyle w:val="lev"/>
          <w:rFonts w:eastAsiaTheme="majorEastAsia"/>
        </w:rPr>
        <w:t>CENTRE INRIA DE L’UNIVERSITÉ GRENOBLE ALPES</w:t>
      </w:r>
    </w:p>
    <w:p w14:paraId="71C9F7BC" w14:textId="77777777" w:rsidR="00740E7E" w:rsidRPr="00EF7DAA" w:rsidRDefault="00740E7E" w:rsidP="00740E7E">
      <w:pPr>
        <w:tabs>
          <w:tab w:val="left" w:pos="0"/>
        </w:tabs>
      </w:pPr>
      <w:r w:rsidRPr="00EF7DAA">
        <w:t>Inovallée, Avenue de l'Europe,</w:t>
      </w:r>
    </w:p>
    <w:p w14:paraId="6602F82C" w14:textId="3F35EFEF" w:rsidR="00740E7E" w:rsidRPr="00EF7DAA" w:rsidRDefault="00740E7E" w:rsidP="00740E7E">
      <w:pPr>
        <w:tabs>
          <w:tab w:val="left" w:pos="0"/>
        </w:tabs>
        <w:rPr>
          <w:color w:val="FF0000"/>
        </w:rPr>
      </w:pPr>
      <w:r w:rsidRPr="00EF7DAA">
        <w:t>38334 Montbonnot Saint Martin</w:t>
      </w:r>
    </w:p>
    <w:p w14:paraId="1342872F" w14:textId="7A48C401" w:rsidR="00AD413B" w:rsidRDefault="00AD413B" w:rsidP="00740E7E">
      <w:pPr>
        <w:tabs>
          <w:tab w:val="left" w:pos="0"/>
        </w:tabs>
      </w:pPr>
    </w:p>
    <w:p w14:paraId="54944177" w14:textId="23E859C2" w:rsidR="00AD413B" w:rsidRDefault="007A6407" w:rsidP="00B821DB">
      <w:pPr>
        <w:tabs>
          <w:tab w:val="left" w:pos="0"/>
        </w:tabs>
      </w:pPr>
      <w:r w:rsidRPr="0076642E">
        <w:t xml:space="preserve">Les prestations à réaliser sont décrites et détaillées dans le Cahier des </w:t>
      </w:r>
      <w:r w:rsidR="00526F39">
        <w:t>Charges</w:t>
      </w:r>
      <w:r w:rsidRPr="0076642E">
        <w:t>.</w:t>
      </w:r>
    </w:p>
    <w:p w14:paraId="18B866E0" w14:textId="754F6608" w:rsidR="00CF3D55" w:rsidRDefault="00CF3D55" w:rsidP="00B821DB">
      <w:pPr>
        <w:tabs>
          <w:tab w:val="left" w:pos="0"/>
        </w:tabs>
      </w:pPr>
    </w:p>
    <w:p w14:paraId="702777A0" w14:textId="52901449" w:rsidR="00EF7DAA" w:rsidRPr="002561F1" w:rsidRDefault="00EF7DAA" w:rsidP="00EF7DAA">
      <w:pPr>
        <w:spacing w:after="232"/>
        <w:ind w:left="-5"/>
      </w:pPr>
      <w:r w:rsidRPr="002561F1">
        <w:t xml:space="preserve">Il s'agit d'un marché </w:t>
      </w:r>
      <w:r>
        <w:t>avec 1 tranche ferme et</w:t>
      </w:r>
      <w:r w:rsidRPr="002561F1">
        <w:t xml:space="preserve"> </w:t>
      </w:r>
      <w:r>
        <w:t>1</w:t>
      </w:r>
      <w:r w:rsidRPr="002561F1">
        <w:t xml:space="preserve"> tranche </w:t>
      </w:r>
      <w:r>
        <w:t xml:space="preserve">optionnelle </w:t>
      </w:r>
      <w:r w:rsidRPr="002561F1">
        <w:t xml:space="preserve">qui sera conclu en application des articles R. 2113-4 à R. 2113-6 du Code de la commande publique. </w:t>
      </w:r>
    </w:p>
    <w:p w14:paraId="35251C4D" w14:textId="57D5873F" w:rsidR="00EF7DAA" w:rsidRPr="002561F1" w:rsidRDefault="00EF7DAA" w:rsidP="00EF7DAA">
      <w:pPr>
        <w:ind w:left="-5"/>
      </w:pPr>
      <w:r w:rsidRPr="002561F1">
        <w:t xml:space="preserve">La tranche ferme concerne : </w:t>
      </w:r>
      <w:r w:rsidRPr="00EF7DAA">
        <w:t xml:space="preserve"> </w:t>
      </w:r>
      <w:r>
        <w:t>L</w:t>
      </w:r>
      <w:r w:rsidRPr="00EF7DAA">
        <w:t xml:space="preserve">a conception, le développement, la réalisation et la fourniture d’un </w:t>
      </w:r>
      <w:r w:rsidRPr="00526F39">
        <w:t>module électronique de synchronisation sans fil.</w:t>
      </w:r>
      <w:r w:rsidRPr="002561F1">
        <w:t xml:space="preserve"> </w:t>
      </w:r>
    </w:p>
    <w:p w14:paraId="6BBB9474" w14:textId="77777777" w:rsidR="00EF7DAA" w:rsidRPr="002561F1" w:rsidRDefault="00EF7DAA" w:rsidP="00EF7DAA">
      <w:pPr>
        <w:spacing w:line="259" w:lineRule="auto"/>
        <w:jc w:val="left"/>
      </w:pPr>
      <w:r w:rsidRPr="002561F1">
        <w:t xml:space="preserve"> </w:t>
      </w:r>
    </w:p>
    <w:p w14:paraId="163B2838" w14:textId="19BF620B" w:rsidR="00EF7DAA" w:rsidRPr="002561F1" w:rsidRDefault="00EF7DAA" w:rsidP="00EF7DAA">
      <w:pPr>
        <w:ind w:left="-5"/>
      </w:pPr>
      <w:r w:rsidRPr="00EF7DAA">
        <w:t>La tranche optionnelle 1 concerne :  Mise en production de 40 à 200 pièces</w:t>
      </w:r>
    </w:p>
    <w:p w14:paraId="522F1080" w14:textId="7298DEA1" w:rsidR="00E03B50" w:rsidRPr="004D45AE" w:rsidRDefault="00E03B50" w:rsidP="00C405DB"/>
    <w:p w14:paraId="09EC8984" w14:textId="4755FE92" w:rsidR="001026BB" w:rsidRDefault="00E03B50" w:rsidP="003F7710">
      <w:pPr>
        <w:pStyle w:val="Titre3"/>
      </w:pPr>
      <w:bookmarkStart w:id="13" w:name="_Toc225760904"/>
      <w:r w:rsidRPr="004D45AE">
        <w:t>1.2 – Décomposition du contrat</w:t>
      </w:r>
      <w:bookmarkEnd w:id="13"/>
    </w:p>
    <w:p w14:paraId="657E5C6B" w14:textId="03519BB6" w:rsidR="00526F39" w:rsidRDefault="00526F39" w:rsidP="00E03B50">
      <w:bookmarkStart w:id="14" w:name="_Hlk171005481"/>
      <w:bookmarkStart w:id="15" w:name="_Hlk158730549"/>
      <w:r>
        <w:t>Le marché n’est pas alloti. La nature des prestations ne s’y prête pas.</w:t>
      </w:r>
    </w:p>
    <w:p w14:paraId="0E5C741B" w14:textId="77777777" w:rsidR="00526F39" w:rsidRDefault="00526F39" w:rsidP="00E03B50"/>
    <w:p w14:paraId="71F7F7B5" w14:textId="24EE4FF6" w:rsidR="00AD413B" w:rsidRDefault="00740E7E" w:rsidP="00E03B50">
      <w:r>
        <w:t xml:space="preserve">Le marché est décomposé </w:t>
      </w:r>
      <w:r w:rsidR="00781ACD">
        <w:t>2 tranches</w:t>
      </w:r>
      <w:r>
        <w:t xml:space="preserve"> distinct</w:t>
      </w:r>
      <w:r w:rsidR="00781ACD">
        <w:t>e</w:t>
      </w:r>
      <w:r>
        <w:t>s</w:t>
      </w:r>
      <w:r w:rsidR="00AD413B">
        <w:t>, comme suit</w:t>
      </w:r>
      <w:r>
        <w:t> :</w:t>
      </w:r>
    </w:p>
    <w:p w14:paraId="11F76CD9" w14:textId="516EFFC4" w:rsidR="00781ACD" w:rsidRDefault="00781ACD" w:rsidP="00E03B50">
      <w:r>
        <w:t>Tranche ferme</w:t>
      </w:r>
    </w:p>
    <w:tbl>
      <w:tblPr>
        <w:tblStyle w:val="Grilledutableau"/>
        <w:tblW w:w="8014" w:type="dxa"/>
        <w:tblInd w:w="-5" w:type="dxa"/>
        <w:tblLook w:val="04A0" w:firstRow="1" w:lastRow="0" w:firstColumn="1" w:lastColumn="0" w:noHBand="0" w:noVBand="1"/>
      </w:tblPr>
      <w:tblGrid>
        <w:gridCol w:w="8014"/>
      </w:tblGrid>
      <w:tr w:rsidR="00661813" w:rsidRPr="00946814" w14:paraId="68DAA7B9" w14:textId="77777777" w:rsidTr="00661813">
        <w:tc>
          <w:tcPr>
            <w:tcW w:w="8014" w:type="dxa"/>
            <w:vAlign w:val="center"/>
          </w:tcPr>
          <w:p w14:paraId="33D0B5C9" w14:textId="29C7E681" w:rsidR="00661813" w:rsidRPr="00A11B9A" w:rsidRDefault="00A11B9A" w:rsidP="00236864">
            <w:bookmarkStart w:id="16" w:name="_Hlk192165187"/>
            <w:bookmarkEnd w:id="14"/>
            <w:r w:rsidRPr="00A11B9A">
              <w:t>Système de synchronisation sans fil pour caméras Raspberry Pi low-cost</w:t>
            </w:r>
          </w:p>
        </w:tc>
      </w:tr>
      <w:bookmarkEnd w:id="16"/>
    </w:tbl>
    <w:p w14:paraId="28D64AD3" w14:textId="49CCF61D" w:rsidR="00AD413B" w:rsidRDefault="00AD413B" w:rsidP="00E03B50"/>
    <w:p w14:paraId="633E4CE8" w14:textId="697D771A" w:rsidR="00781ACD" w:rsidRPr="00661813" w:rsidRDefault="00781ACD" w:rsidP="00E03B50">
      <w:r w:rsidRPr="00661813">
        <w:t>Tranche conditionnelle</w:t>
      </w:r>
    </w:p>
    <w:tbl>
      <w:tblPr>
        <w:tblStyle w:val="Grilledutableau"/>
        <w:tblW w:w="8014" w:type="dxa"/>
        <w:tblInd w:w="-5" w:type="dxa"/>
        <w:tblLook w:val="04A0" w:firstRow="1" w:lastRow="0" w:firstColumn="1" w:lastColumn="0" w:noHBand="0" w:noVBand="1"/>
      </w:tblPr>
      <w:tblGrid>
        <w:gridCol w:w="8014"/>
      </w:tblGrid>
      <w:tr w:rsidR="00661813" w:rsidRPr="00661813" w14:paraId="5B62E629" w14:textId="77777777" w:rsidTr="00661813">
        <w:tc>
          <w:tcPr>
            <w:tcW w:w="8014" w:type="dxa"/>
            <w:vAlign w:val="center"/>
          </w:tcPr>
          <w:p w14:paraId="558145E3" w14:textId="12262FCF" w:rsidR="00661813" w:rsidRPr="00661813" w:rsidRDefault="00661813" w:rsidP="009A7799">
            <w:r w:rsidRPr="00661813">
              <w:t>Production de 40 à 200 pièces</w:t>
            </w:r>
          </w:p>
        </w:tc>
      </w:tr>
      <w:bookmarkEnd w:id="15"/>
    </w:tbl>
    <w:p w14:paraId="132538A0" w14:textId="77777777" w:rsidR="00E55A18" w:rsidRPr="004D45AE" w:rsidRDefault="00E55A18" w:rsidP="00E03B50"/>
    <w:p w14:paraId="09F5530E" w14:textId="64E15EDE" w:rsidR="003F05EC" w:rsidRPr="004D45AE" w:rsidRDefault="00850BFD" w:rsidP="00E434B9">
      <w:pPr>
        <w:pStyle w:val="Titre3"/>
      </w:pPr>
      <w:bookmarkStart w:id="17" w:name="_Toc110346789"/>
      <w:bookmarkStart w:id="18" w:name="_Toc147399145"/>
      <w:bookmarkStart w:id="19" w:name="_Toc225760905"/>
      <w:bookmarkStart w:id="20" w:name="_Hlk224725433"/>
      <w:r w:rsidRPr="004D45AE">
        <w:t>1</w:t>
      </w:r>
      <w:r w:rsidR="003F05EC" w:rsidRPr="004D45AE">
        <w:t>.</w:t>
      </w:r>
      <w:r w:rsidR="00E03B50" w:rsidRPr="004D45AE">
        <w:t>3</w:t>
      </w:r>
      <w:r w:rsidR="003F05EC" w:rsidRPr="004D45AE">
        <w:t xml:space="preserve"> - Réalisation de prestations similaires</w:t>
      </w:r>
      <w:bookmarkEnd w:id="17"/>
      <w:bookmarkEnd w:id="18"/>
      <w:bookmarkEnd w:id="19"/>
    </w:p>
    <w:bookmarkEnd w:id="20"/>
    <w:p w14:paraId="2CF4823F" w14:textId="6306284A" w:rsidR="00CF3D55" w:rsidRDefault="00CF3D55" w:rsidP="00CF3D55">
      <w:pPr>
        <w:spacing w:line="276" w:lineRule="auto"/>
        <w:rPr>
          <w:rFonts w:cstheme="minorHAnsi"/>
        </w:rPr>
      </w:pPr>
      <w:r w:rsidRPr="00EE1E8C">
        <w:rPr>
          <w:rFonts w:cstheme="minorHAnsi"/>
        </w:rPr>
        <w:t>L’acheteur se réserve la possibilité de confier ultérieurement au titulaire du marché, en application des articles L. 2122-1 et R. 2122-7 du Code de la commande publique, un ou plusieurs nouveaux marchés ayant pour objet la réalisation de prestations similaires.</w:t>
      </w:r>
      <w:r>
        <w:rPr>
          <w:rFonts w:cstheme="minorHAnsi"/>
        </w:rPr>
        <w:t xml:space="preserve"> La somme du présent marché et des marchés ultérieurs passés via le mécanisme des prestations similaires ne pourra excéder le seuil permettant de recourir aux marchés à procédure adaptée. </w:t>
      </w:r>
    </w:p>
    <w:p w14:paraId="7BB29EBD" w14:textId="77777777" w:rsidR="00781ACD" w:rsidRDefault="00781ACD" w:rsidP="00CF3D55">
      <w:pPr>
        <w:spacing w:line="276" w:lineRule="auto"/>
        <w:rPr>
          <w:rFonts w:cstheme="minorHAnsi"/>
        </w:rPr>
      </w:pPr>
    </w:p>
    <w:p w14:paraId="42729451" w14:textId="0AD29703" w:rsidR="00781ACD" w:rsidRPr="00F510FE" w:rsidRDefault="00781ACD" w:rsidP="00781ACD">
      <w:pPr>
        <w:pStyle w:val="Titre3"/>
        <w:rPr>
          <w:color w:val="auto"/>
        </w:rPr>
      </w:pPr>
      <w:bookmarkStart w:id="21" w:name="_Toc225760906"/>
      <w:bookmarkStart w:id="22" w:name="_Hlk225171529"/>
      <w:r w:rsidRPr="00F510FE">
        <w:rPr>
          <w:color w:val="auto"/>
        </w:rPr>
        <w:t>1.</w:t>
      </w:r>
      <w:r w:rsidR="00F510FE" w:rsidRPr="00F510FE">
        <w:rPr>
          <w:color w:val="auto"/>
        </w:rPr>
        <w:t>4</w:t>
      </w:r>
      <w:r w:rsidRPr="00F510FE">
        <w:rPr>
          <w:color w:val="auto"/>
        </w:rPr>
        <w:t xml:space="preserve"> - Réalisation de prestations complémentaires</w:t>
      </w:r>
      <w:bookmarkEnd w:id="21"/>
    </w:p>
    <w:p w14:paraId="1ACFCA02" w14:textId="518FFEBA" w:rsidR="00F510FE" w:rsidRDefault="00F510FE" w:rsidP="00CF3D55">
      <w:pPr>
        <w:spacing w:line="276" w:lineRule="auto"/>
        <w:rPr>
          <w:rFonts w:cstheme="minorHAnsi"/>
        </w:rPr>
      </w:pPr>
      <w:r>
        <w:rPr>
          <w:rFonts w:cstheme="minorHAnsi"/>
        </w:rPr>
        <w:t>L</w:t>
      </w:r>
      <w:r w:rsidRPr="00F510FE">
        <w:rPr>
          <w:rFonts w:cstheme="minorHAnsi"/>
        </w:rPr>
        <w:t xml:space="preserve">'acheteur </w:t>
      </w:r>
      <w:r>
        <w:rPr>
          <w:rFonts w:cstheme="minorHAnsi"/>
        </w:rPr>
        <w:t>se réserve la possibilité de</w:t>
      </w:r>
      <w:r w:rsidRPr="00F510FE">
        <w:rPr>
          <w:rFonts w:cstheme="minorHAnsi"/>
        </w:rPr>
        <w:t xml:space="preserve"> passer sans publicité ni mise en concurrence préalables des marchés de services complémentaires qui consistent en des prestations qui ne figurent pas dans le marché initialement conclu mais qui sont devenues nécessaires, à la suite d'une circonstance imprévue, à l'exécution du service tels qu'ils sont décrits dans le marché initial, </w:t>
      </w:r>
      <w:r>
        <w:rPr>
          <w:rFonts w:cstheme="minorHAnsi"/>
        </w:rPr>
        <w:t>conformément à l’article R2322-11 du code de la commande publique</w:t>
      </w:r>
      <w:r w:rsidRPr="00F510FE">
        <w:rPr>
          <w:rFonts w:cstheme="minorHAnsi"/>
        </w:rPr>
        <w:t>.</w:t>
      </w:r>
    </w:p>
    <w:p w14:paraId="6FEBEC49" w14:textId="3EA353BA" w:rsidR="00F510FE" w:rsidRDefault="00F510FE" w:rsidP="00CF3D55">
      <w:pPr>
        <w:spacing w:line="276" w:lineRule="auto"/>
        <w:rPr>
          <w:rFonts w:cstheme="minorHAnsi"/>
        </w:rPr>
      </w:pPr>
      <w:r w:rsidRPr="00F510FE">
        <w:rPr>
          <w:rFonts w:cstheme="minorHAnsi"/>
        </w:rPr>
        <w:br/>
        <w:t>Le montant cumulé de ces marchés complémentaires de services ou de travaux ne peut dépasser 50 % du montant du marché initial.</w:t>
      </w:r>
    </w:p>
    <w:bookmarkEnd w:id="22"/>
    <w:p w14:paraId="551D677D" w14:textId="77777777" w:rsidR="00286868" w:rsidRPr="004D45AE" w:rsidRDefault="00286868" w:rsidP="003F05EC">
      <w:pPr>
        <w:rPr>
          <w:rFonts w:asciiTheme="minorHAnsi" w:hAnsiTheme="minorHAnsi"/>
        </w:rPr>
      </w:pPr>
    </w:p>
    <w:p w14:paraId="35A09506" w14:textId="4AE24CFD" w:rsidR="00300DF8" w:rsidRPr="004D45AE" w:rsidRDefault="00300DF8" w:rsidP="00300DF8">
      <w:pPr>
        <w:pStyle w:val="Titre3"/>
      </w:pPr>
      <w:bookmarkStart w:id="23" w:name="_Toc225760907"/>
      <w:r w:rsidRPr="004D45AE">
        <w:t>1.</w:t>
      </w:r>
      <w:r w:rsidR="00F510FE">
        <w:t>5</w:t>
      </w:r>
      <w:r w:rsidRPr="004D45AE">
        <w:t xml:space="preserve"> – Co-traitance</w:t>
      </w:r>
      <w:bookmarkEnd w:id="23"/>
    </w:p>
    <w:p w14:paraId="4307B95A" w14:textId="55E6C403" w:rsidR="00300DF8" w:rsidRPr="004D45AE" w:rsidRDefault="00300DF8" w:rsidP="003F05EC">
      <w:pPr>
        <w:rPr>
          <w:rFonts w:asciiTheme="minorHAnsi" w:hAnsiTheme="minorHAnsi"/>
        </w:rPr>
      </w:pPr>
      <w:r w:rsidRPr="004D45AE">
        <w:rPr>
          <w:rFonts w:asciiTheme="minorHAnsi" w:hAnsiTheme="minorHAnsi"/>
        </w:rPr>
        <w:t>En cas de groupement conjoint, un mandataire solidaire devra être proposé.</w:t>
      </w:r>
    </w:p>
    <w:p w14:paraId="7878858F" w14:textId="77777777" w:rsidR="0059269C" w:rsidRPr="004D45AE" w:rsidRDefault="0059269C" w:rsidP="003F05EC">
      <w:pPr>
        <w:rPr>
          <w:rFonts w:asciiTheme="minorHAnsi" w:hAnsiTheme="minorHAnsi"/>
        </w:rPr>
      </w:pPr>
    </w:p>
    <w:p w14:paraId="5CB1C465" w14:textId="4083EE0D" w:rsidR="00577289" w:rsidRPr="004D45AE" w:rsidRDefault="00850BFD" w:rsidP="00C405DB">
      <w:pPr>
        <w:pStyle w:val="Titre2"/>
      </w:pPr>
      <w:bookmarkStart w:id="24" w:name="_Toc110346790"/>
      <w:bookmarkStart w:id="25" w:name="_Toc147399146"/>
      <w:bookmarkStart w:id="26" w:name="_Toc225760908"/>
      <w:r w:rsidRPr="004D45AE">
        <w:t>2</w:t>
      </w:r>
      <w:r w:rsidR="00577289" w:rsidRPr="004D45AE">
        <w:t xml:space="preserve"> - Cadre procédural et contractuel</w:t>
      </w:r>
      <w:bookmarkEnd w:id="24"/>
      <w:bookmarkEnd w:id="25"/>
      <w:bookmarkEnd w:id="26"/>
    </w:p>
    <w:p w14:paraId="618C8E71" w14:textId="4E92A993" w:rsidR="00577289" w:rsidRPr="004D45AE" w:rsidRDefault="00850BFD" w:rsidP="00E434B9">
      <w:pPr>
        <w:pStyle w:val="Titre3"/>
      </w:pPr>
      <w:bookmarkStart w:id="27" w:name="_Toc110346791"/>
      <w:bookmarkStart w:id="28" w:name="_Toc147399147"/>
      <w:bookmarkStart w:id="29" w:name="_Toc225760909"/>
      <w:r w:rsidRPr="004D45AE">
        <w:t>2</w:t>
      </w:r>
      <w:r w:rsidR="00577289" w:rsidRPr="004D45AE">
        <w:t>.1 - Mode de passation</w:t>
      </w:r>
      <w:bookmarkEnd w:id="27"/>
      <w:bookmarkEnd w:id="28"/>
      <w:bookmarkEnd w:id="29"/>
    </w:p>
    <w:p w14:paraId="349831AA" w14:textId="599E3111" w:rsidR="000928E5" w:rsidRPr="00AD413B" w:rsidRDefault="00C405DB" w:rsidP="00577289">
      <w:bookmarkStart w:id="30" w:name="_Hlk171005459"/>
      <w:r w:rsidRPr="00AD413B">
        <w:t xml:space="preserve">Le </w:t>
      </w:r>
      <w:r w:rsidR="0094021B" w:rsidRPr="00AD413B">
        <w:t>mode de passation utilisé est le</w:t>
      </w:r>
      <w:r w:rsidRPr="00AD413B">
        <w:t xml:space="preserve"> marché à procédure adaptée</w:t>
      </w:r>
      <w:r w:rsidR="00740E7E" w:rsidRPr="00B821DB">
        <w:t>.</w:t>
      </w:r>
    </w:p>
    <w:p w14:paraId="45CD91EE" w14:textId="77777777" w:rsidR="000928E5" w:rsidRPr="00AD413B" w:rsidRDefault="000928E5" w:rsidP="00577289"/>
    <w:p w14:paraId="68416927" w14:textId="67392070" w:rsidR="00577289" w:rsidRPr="004D45AE" w:rsidRDefault="00C405DB" w:rsidP="00577289">
      <w:r w:rsidRPr="00AD413B">
        <w:t xml:space="preserve">La consultation </w:t>
      </w:r>
      <w:r w:rsidR="00577289" w:rsidRPr="00AD413B">
        <w:t>est soumise aux dispositions des articles L. 212</w:t>
      </w:r>
      <w:r w:rsidR="006A1C35" w:rsidRPr="00AD413B">
        <w:t>3</w:t>
      </w:r>
      <w:r w:rsidR="00577289" w:rsidRPr="00AD413B">
        <w:t>-</w:t>
      </w:r>
      <w:r w:rsidR="006A1C35" w:rsidRPr="00AD413B">
        <w:t>1</w:t>
      </w:r>
      <w:r w:rsidR="00AD413B" w:rsidRPr="00B821DB">
        <w:t xml:space="preserve"> et</w:t>
      </w:r>
      <w:r w:rsidRPr="00AD413B">
        <w:t xml:space="preserve"> </w:t>
      </w:r>
      <w:r w:rsidR="00577289" w:rsidRPr="00AD413B">
        <w:t>R. 212</w:t>
      </w:r>
      <w:r w:rsidRPr="00AD413B">
        <w:t xml:space="preserve">3 </w:t>
      </w:r>
      <w:r w:rsidR="00577289" w:rsidRPr="00AD413B">
        <w:t>du Code de la commande publique.</w:t>
      </w:r>
    </w:p>
    <w:bookmarkEnd w:id="30"/>
    <w:p w14:paraId="11D0A6AA" w14:textId="0C9682BB" w:rsidR="00383E53" w:rsidRPr="004D45AE" w:rsidRDefault="00383E53" w:rsidP="00577289"/>
    <w:p w14:paraId="0521FD0B" w14:textId="65375A2F" w:rsidR="00383E53" w:rsidRPr="004D45AE" w:rsidRDefault="00383E53" w:rsidP="00E434B9">
      <w:pPr>
        <w:pStyle w:val="Titre3"/>
      </w:pPr>
      <w:bookmarkStart w:id="31" w:name="_Toc225760910"/>
      <w:r w:rsidRPr="004D45AE">
        <w:t xml:space="preserve">2.2 – Type </w:t>
      </w:r>
      <w:r w:rsidR="0094021B" w:rsidRPr="004D45AE">
        <w:t>de marché</w:t>
      </w:r>
      <w:bookmarkEnd w:id="31"/>
    </w:p>
    <w:p w14:paraId="3505FF31" w14:textId="0504B170" w:rsidR="00383E53" w:rsidRPr="00DB6182" w:rsidRDefault="00383E53" w:rsidP="00383E53">
      <w:r w:rsidRPr="00DB6182">
        <w:t>Le contrat se présente sous la forme d’un</w:t>
      </w:r>
      <w:r w:rsidR="0094021B" w:rsidRPr="00DB6182">
        <w:t xml:space="preserve"> marché ordinaire.</w:t>
      </w:r>
    </w:p>
    <w:p w14:paraId="0433403B" w14:textId="7D8D08B1" w:rsidR="0094021B" w:rsidRPr="004D45AE" w:rsidRDefault="0094021B" w:rsidP="00383E53">
      <w:r w:rsidRPr="00DB6182">
        <w:t xml:space="preserve">Il s’exécute par réalisation des prestations décrites </w:t>
      </w:r>
      <w:r w:rsidR="00AA3267" w:rsidRPr="00DB6182">
        <w:t>dans le présent CC</w:t>
      </w:r>
      <w:r w:rsidR="00F8473D" w:rsidRPr="00DB6182">
        <w:t>A</w:t>
      </w:r>
      <w:r w:rsidR="00AA3267" w:rsidRPr="00DB6182">
        <w:t>P</w:t>
      </w:r>
      <w:r w:rsidRPr="00DB6182">
        <w:t xml:space="preserve"> et chiffrées </w:t>
      </w:r>
      <w:r w:rsidRPr="00AA09CF">
        <w:t>dans la DPGF.</w:t>
      </w:r>
    </w:p>
    <w:p w14:paraId="38010CE9" w14:textId="77777777" w:rsidR="00577289" w:rsidRPr="004D45AE" w:rsidRDefault="00577289" w:rsidP="00577289">
      <w:pPr>
        <w:rPr>
          <w:highlight w:val="yellow"/>
        </w:rPr>
      </w:pPr>
    </w:p>
    <w:p w14:paraId="4573C464" w14:textId="431DAECC" w:rsidR="00577289" w:rsidRPr="004D45AE" w:rsidRDefault="00850BFD" w:rsidP="00E434B9">
      <w:pPr>
        <w:pStyle w:val="Titre3"/>
      </w:pPr>
      <w:bookmarkStart w:id="32" w:name="_Toc110346792"/>
      <w:bookmarkStart w:id="33" w:name="_Toc147399148"/>
      <w:bookmarkStart w:id="34" w:name="_Toc225760911"/>
      <w:r w:rsidRPr="004D45AE">
        <w:t>2</w:t>
      </w:r>
      <w:r w:rsidR="00577289" w:rsidRPr="004D45AE">
        <w:t>.</w:t>
      </w:r>
      <w:r w:rsidR="00383E53" w:rsidRPr="004D45AE">
        <w:t>3</w:t>
      </w:r>
      <w:r w:rsidR="00577289" w:rsidRPr="004D45AE">
        <w:t xml:space="preserve"> - Pièces contractuelles</w:t>
      </w:r>
      <w:bookmarkEnd w:id="32"/>
      <w:bookmarkEnd w:id="33"/>
      <w:bookmarkEnd w:id="34"/>
    </w:p>
    <w:p w14:paraId="2ED1F706" w14:textId="77777777" w:rsidR="00523935" w:rsidRPr="00523935" w:rsidRDefault="00523935" w:rsidP="00523935">
      <w:r w:rsidRPr="00523935">
        <w:t>Par dérogation à l’article 4.1 du CCAG Fournitures courantes et services, les pièces constitutives du marché sont les suivantes par ordre de priorité décroissante, prévalant en cas de contradiction entre différentes pièces du marché :</w:t>
      </w:r>
    </w:p>
    <w:p w14:paraId="36D3243E" w14:textId="17BFD1D2" w:rsidR="00F00711" w:rsidRPr="00DB6182" w:rsidRDefault="00AD413B" w:rsidP="00624863">
      <w:pPr>
        <w:pStyle w:val="Paragraphedeliste"/>
        <w:numPr>
          <w:ilvl w:val="0"/>
          <w:numId w:val="4"/>
        </w:numPr>
      </w:pPr>
      <w:r w:rsidRPr="00DB6182">
        <w:t>L</w:t>
      </w:r>
      <w:r w:rsidR="006669DD">
        <w:t xml:space="preserve">e </w:t>
      </w:r>
      <w:r w:rsidRPr="00DB6182">
        <w:t xml:space="preserve">Cahier des Clauses Administrative Particulières </w:t>
      </w:r>
      <w:r w:rsidR="004E35C1" w:rsidRPr="00DB6182">
        <w:t>(CCAP)</w:t>
      </w:r>
      <w:r w:rsidR="00F95929">
        <w:t xml:space="preserve"> valant acte d’engagement</w:t>
      </w:r>
      <w:r w:rsidR="006669DD">
        <w:t xml:space="preserve"> (AE)</w:t>
      </w:r>
      <w:r w:rsidR="006669DD">
        <w:rPr>
          <w:rFonts w:asciiTheme="minorHAnsi" w:hAnsiTheme="minorHAnsi" w:cstheme="minorHAnsi"/>
        </w:rPr>
        <w:t xml:space="preserve"> </w:t>
      </w:r>
      <w:r w:rsidR="00F95929" w:rsidRPr="003544CC">
        <w:rPr>
          <w:rFonts w:asciiTheme="minorHAnsi" w:hAnsiTheme="minorHAnsi" w:cstheme="minorHAnsi"/>
        </w:rPr>
        <w:t>rempli,</w:t>
      </w:r>
      <w:r w:rsidR="00F95929">
        <w:rPr>
          <w:rFonts w:asciiTheme="minorHAnsi" w:hAnsiTheme="minorHAnsi" w:cstheme="minorHAnsi"/>
        </w:rPr>
        <w:t xml:space="preserve"> daté et signé par le titulaire et Inria</w:t>
      </w:r>
    </w:p>
    <w:p w14:paraId="49101B5C" w14:textId="11482E2B" w:rsidR="007A6407" w:rsidRPr="00DB6182" w:rsidRDefault="007A6407" w:rsidP="00624863">
      <w:pPr>
        <w:pStyle w:val="Paragraphedeliste"/>
        <w:numPr>
          <w:ilvl w:val="0"/>
          <w:numId w:val="4"/>
        </w:numPr>
      </w:pPr>
      <w:r w:rsidRPr="00DB6182">
        <w:t xml:space="preserve">Les Cahiers des </w:t>
      </w:r>
      <w:r w:rsidR="00523935">
        <w:t>charges</w:t>
      </w:r>
      <w:r w:rsidR="00F510FE" w:rsidRPr="00DB6182">
        <w:t xml:space="preserve"> ;</w:t>
      </w:r>
    </w:p>
    <w:p w14:paraId="5B7998B0" w14:textId="02BF5957" w:rsidR="00F00711" w:rsidRPr="00AA09CF" w:rsidRDefault="00941692" w:rsidP="00624863">
      <w:pPr>
        <w:pStyle w:val="Paragraphedeliste"/>
        <w:numPr>
          <w:ilvl w:val="0"/>
          <w:numId w:val="4"/>
        </w:numPr>
      </w:pPr>
      <w:r>
        <w:t xml:space="preserve">Pièce </w:t>
      </w:r>
      <w:r w:rsidR="00523935">
        <w:t xml:space="preserve">Financière </w:t>
      </w:r>
      <w:r w:rsidR="00523935">
        <w:rPr>
          <w:rFonts w:asciiTheme="minorHAnsi" w:hAnsiTheme="minorHAnsi" w:cstheme="minorHAnsi"/>
        </w:rPr>
        <w:t>daté</w:t>
      </w:r>
      <w:r w:rsidR="00BC48D0">
        <w:rPr>
          <w:rFonts w:asciiTheme="minorHAnsi" w:hAnsiTheme="minorHAnsi" w:cstheme="minorHAnsi"/>
        </w:rPr>
        <w:t>e</w:t>
      </w:r>
      <w:r w:rsidR="00523935">
        <w:rPr>
          <w:rFonts w:asciiTheme="minorHAnsi" w:hAnsiTheme="minorHAnsi" w:cstheme="minorHAnsi"/>
        </w:rPr>
        <w:t xml:space="preserve"> et signé</w:t>
      </w:r>
      <w:r w:rsidR="00BC48D0">
        <w:rPr>
          <w:rFonts w:asciiTheme="minorHAnsi" w:hAnsiTheme="minorHAnsi" w:cstheme="minorHAnsi"/>
        </w:rPr>
        <w:t>e</w:t>
      </w:r>
      <w:r w:rsidR="00523935">
        <w:rPr>
          <w:rFonts w:asciiTheme="minorHAnsi" w:hAnsiTheme="minorHAnsi" w:cstheme="minorHAnsi"/>
        </w:rPr>
        <w:t xml:space="preserve"> par le titulaire</w:t>
      </w:r>
      <w:r w:rsidR="00523935" w:rsidRPr="00AA09CF">
        <w:t xml:space="preserve"> ;</w:t>
      </w:r>
    </w:p>
    <w:p w14:paraId="19CD7723" w14:textId="3FAD9740" w:rsidR="00577289" w:rsidRPr="00DB6182" w:rsidRDefault="00577289" w:rsidP="00624863">
      <w:pPr>
        <w:numPr>
          <w:ilvl w:val="0"/>
          <w:numId w:val="1"/>
        </w:numPr>
      </w:pPr>
      <w:r w:rsidRPr="00DB6182">
        <w:t>Le cahier des clauses administratives générales applicables aux marchés publics d</w:t>
      </w:r>
      <w:r w:rsidR="00AD413B" w:rsidRPr="00DB6182">
        <w:t xml:space="preserve">e fournitures courantes et de services </w:t>
      </w:r>
      <w:r w:rsidR="00AA3267" w:rsidRPr="00DB6182">
        <w:t>(CCAG-</w:t>
      </w:r>
      <w:r w:rsidR="00AD413B" w:rsidRPr="00DB6182">
        <w:t>FCS</w:t>
      </w:r>
      <w:r w:rsidR="00AA3267" w:rsidRPr="00DB6182">
        <w:t xml:space="preserve">) </w:t>
      </w:r>
      <w:r w:rsidRPr="00DB6182">
        <w:t>approuvé par l’arrêté du 30 mars 2021 ;</w:t>
      </w:r>
    </w:p>
    <w:p w14:paraId="7A604431" w14:textId="66774785" w:rsidR="00577289" w:rsidRDefault="00F00711" w:rsidP="00624863">
      <w:pPr>
        <w:numPr>
          <w:ilvl w:val="0"/>
          <w:numId w:val="1"/>
        </w:numPr>
      </w:pPr>
      <w:r w:rsidRPr="00DB6182">
        <w:t>L’offre technique du Titulaire</w:t>
      </w:r>
      <w:r w:rsidR="00362AA1" w:rsidRPr="00DB6182">
        <w:t xml:space="preserve"> (cadre de mémoire technique</w:t>
      </w:r>
      <w:r w:rsidR="00AD413B" w:rsidRPr="00DB6182">
        <w:t xml:space="preserve"> complété</w:t>
      </w:r>
      <w:r w:rsidR="00362AA1" w:rsidRPr="00DB6182">
        <w:t xml:space="preserve"> et </w:t>
      </w:r>
      <w:r w:rsidR="00C83218" w:rsidRPr="00DB6182">
        <w:t xml:space="preserve">tout </w:t>
      </w:r>
      <w:r w:rsidR="00362AA1" w:rsidRPr="00DB6182">
        <w:t>document</w:t>
      </w:r>
      <w:r w:rsidR="00C83218" w:rsidRPr="00DB6182">
        <w:t xml:space="preserve"> annexe</w:t>
      </w:r>
      <w:r w:rsidR="00362AA1" w:rsidRPr="00DB6182">
        <w:t xml:space="preserve"> </w:t>
      </w:r>
      <w:r w:rsidR="00C83218" w:rsidRPr="00DB6182">
        <w:t>proposé par le Titulaire et accepté par le Pouvoir Adjudicateur</w:t>
      </w:r>
      <w:r w:rsidR="00362AA1" w:rsidRPr="00DB6182">
        <w:t>)</w:t>
      </w:r>
      <w:r w:rsidR="00523935">
        <w:t xml:space="preserve"> </w:t>
      </w:r>
      <w:r w:rsidR="00523935">
        <w:rPr>
          <w:rFonts w:asciiTheme="minorHAnsi" w:hAnsiTheme="minorHAnsi" w:cstheme="minorHAnsi"/>
        </w:rPr>
        <w:t>daté et signé par le titulaire</w:t>
      </w:r>
      <w:r w:rsidRPr="00DB6182">
        <w:t>.</w:t>
      </w:r>
    </w:p>
    <w:p w14:paraId="76659882" w14:textId="77777777" w:rsidR="00631127" w:rsidRDefault="00631127" w:rsidP="00631127">
      <w:pPr>
        <w:numPr>
          <w:ilvl w:val="0"/>
          <w:numId w:val="1"/>
        </w:numPr>
        <w:spacing w:after="4" w:line="248" w:lineRule="auto"/>
      </w:pPr>
      <w:r>
        <w:t xml:space="preserve">Le cahier des clauses administratives et générales applicables aux marchés publics de Fourniture Courante et Service (CCAG-FCS), approuvé par l’arrêté du 30 mars 2021 (disponible sur le site : </w:t>
      </w:r>
      <w:r>
        <w:rPr>
          <w:color w:val="0563C1"/>
          <w:u w:val="single" w:color="0563C1"/>
        </w:rPr>
        <w:t>https://www.legifrance.gouv.fr/jorf/id/JORFTEXT000043310341</w:t>
      </w:r>
      <w:r>
        <w:t xml:space="preserve">  </w:t>
      </w:r>
    </w:p>
    <w:p w14:paraId="3298ADF6" w14:textId="77777777" w:rsidR="00631127" w:rsidRDefault="00631127" w:rsidP="00631127">
      <w:pPr>
        <w:numPr>
          <w:ilvl w:val="0"/>
          <w:numId w:val="1"/>
        </w:numPr>
        <w:spacing w:after="4" w:line="248" w:lineRule="auto"/>
      </w:pPr>
      <w:r>
        <w:t xml:space="preserve">Les actes spéciaux de sous‐traitance (DC4) et leurs avenants, postérieurs à la notification du marché. </w:t>
      </w:r>
    </w:p>
    <w:p w14:paraId="26567E3A" w14:textId="77777777" w:rsidR="00631127" w:rsidRDefault="00631127" w:rsidP="00631127">
      <w:pPr>
        <w:spacing w:after="271"/>
        <w:ind w:left="-5"/>
      </w:pPr>
      <w:r>
        <w:t xml:space="preserve">Le titulaire ne peut en aucun cas arguer d’une erreur, d’une omission, d’une différence d’interprétation ou de manque de renseignements pour refuser d’exécuter ses prestations. </w:t>
      </w:r>
    </w:p>
    <w:p w14:paraId="1C74F25E" w14:textId="77777777" w:rsidR="00AA3267" w:rsidRPr="004D45AE" w:rsidRDefault="00AA3267" w:rsidP="006B0EC2"/>
    <w:p w14:paraId="5D4673AD" w14:textId="119F86E3" w:rsidR="00577289" w:rsidRDefault="00273057" w:rsidP="00577289">
      <w:r w:rsidRPr="004D45AE">
        <w:t>En cas de litige entre les parties, s</w:t>
      </w:r>
      <w:r w:rsidR="00577289" w:rsidRPr="004D45AE">
        <w:t>eul</w:t>
      </w:r>
      <w:r w:rsidRPr="004D45AE">
        <w:t>es</w:t>
      </w:r>
      <w:r w:rsidR="00362AA1">
        <w:t xml:space="preserve"> feront foi</w:t>
      </w:r>
      <w:r w:rsidR="00577289" w:rsidRPr="004D45AE">
        <w:t xml:space="preserve"> </w:t>
      </w:r>
      <w:r w:rsidRPr="004D45AE">
        <w:t>les versions originales des pièces contractuelles</w:t>
      </w:r>
      <w:r w:rsidR="00362AA1">
        <w:t xml:space="preserve"> détenues par le Pouvoir Adjudicateur</w:t>
      </w:r>
      <w:r w:rsidR="004C7DD9">
        <w:t>.</w:t>
      </w:r>
    </w:p>
    <w:p w14:paraId="43FFBFF5" w14:textId="4573F7AA" w:rsidR="009A653F" w:rsidRDefault="009A653F" w:rsidP="00577289"/>
    <w:p w14:paraId="0CF1108C" w14:textId="7CA0038C" w:rsidR="009A653F" w:rsidRPr="004D45AE" w:rsidRDefault="009A653F" w:rsidP="00577289">
      <w:r>
        <w:t>Aucune autre clause administrative, notamment issue d’un document émanant du Titulaire, ne saurait revêtir de caractère contractuel.</w:t>
      </w:r>
    </w:p>
    <w:p w14:paraId="3EBAB043" w14:textId="77777777" w:rsidR="00577289" w:rsidRPr="004D45AE" w:rsidRDefault="00577289" w:rsidP="00577289"/>
    <w:p w14:paraId="39D27C23" w14:textId="08C11A39" w:rsidR="00577289" w:rsidRPr="004D45AE" w:rsidRDefault="00850BFD" w:rsidP="00E434B9">
      <w:pPr>
        <w:pStyle w:val="Titre2"/>
      </w:pPr>
      <w:bookmarkStart w:id="35" w:name="_Toc110346793"/>
      <w:bookmarkStart w:id="36" w:name="_Toc147399149"/>
      <w:bookmarkStart w:id="37" w:name="_Toc225760912"/>
      <w:r w:rsidRPr="004D45AE">
        <w:t>3</w:t>
      </w:r>
      <w:r w:rsidR="00577289" w:rsidRPr="004D45AE">
        <w:t xml:space="preserve"> - Durée </w:t>
      </w:r>
      <w:bookmarkEnd w:id="35"/>
      <w:bookmarkEnd w:id="36"/>
      <w:r w:rsidR="00603864" w:rsidRPr="004D45AE">
        <w:t>du marché</w:t>
      </w:r>
      <w:r w:rsidR="001F5A6C" w:rsidRPr="004D45AE">
        <w:t xml:space="preserve"> et délais d’exécution</w:t>
      </w:r>
      <w:bookmarkEnd w:id="37"/>
    </w:p>
    <w:p w14:paraId="56701E39" w14:textId="6EE39113" w:rsidR="00EF7DAA" w:rsidRPr="00F10F9F" w:rsidRDefault="00EF7DAA" w:rsidP="00EF7DAA">
      <w:pPr>
        <w:pStyle w:val="Titre2"/>
      </w:pPr>
      <w:bookmarkStart w:id="38" w:name="_Toc225760913"/>
      <w:bookmarkStart w:id="39" w:name="_Hlk225171638"/>
      <w:r>
        <w:t xml:space="preserve">3.1 - </w:t>
      </w:r>
      <w:r w:rsidRPr="002561F1">
        <w:t xml:space="preserve">Pour la tranche </w:t>
      </w:r>
      <w:bookmarkEnd w:id="38"/>
      <w:r w:rsidR="00BC48D0">
        <w:t>ferme</w:t>
      </w:r>
      <w:r w:rsidR="00BC48D0" w:rsidRPr="00F10F9F">
        <w:t xml:space="preserve"> :</w:t>
      </w:r>
      <w:r w:rsidRPr="00F10F9F">
        <w:t xml:space="preserve"> </w:t>
      </w:r>
    </w:p>
    <w:p w14:paraId="05189D3F" w14:textId="6F578942" w:rsidR="00EF7DAA" w:rsidRPr="00F10F9F" w:rsidRDefault="00EF7DAA" w:rsidP="00EF7DAA">
      <w:pPr>
        <w:spacing w:after="234"/>
        <w:ind w:left="-5"/>
      </w:pPr>
      <w:r>
        <w:t>L</w:t>
      </w:r>
      <w:r w:rsidRPr="00F10F9F">
        <w:t xml:space="preserve">es délais partent, à compter de la date </w:t>
      </w:r>
      <w:r>
        <w:t>de notification de la tranche ferme</w:t>
      </w:r>
      <w:r w:rsidRPr="00F10F9F">
        <w:t xml:space="preserve">. </w:t>
      </w:r>
    </w:p>
    <w:p w14:paraId="1C55232D" w14:textId="77777777" w:rsidR="00EF7DAA" w:rsidRDefault="00EF7DAA" w:rsidP="00EF7DAA">
      <w:pPr>
        <w:ind w:left="-5"/>
      </w:pPr>
      <w:r w:rsidRPr="00F10F9F">
        <w:t xml:space="preserve">Le délai proposé par le candidat dans son offre sera contractuel et servira de base à l’application éventuelles de pénalités.  </w:t>
      </w:r>
    </w:p>
    <w:p w14:paraId="1653928E" w14:textId="77777777" w:rsidR="00EF7DAA" w:rsidRPr="00F10F9F" w:rsidRDefault="00EF7DAA" w:rsidP="00EF7DAA">
      <w:pPr>
        <w:ind w:left="-5"/>
      </w:pPr>
    </w:p>
    <w:p w14:paraId="0820CDDE" w14:textId="0210EA2D" w:rsidR="001F5A6C" w:rsidRDefault="001F5A6C" w:rsidP="001A5CBF">
      <w:r w:rsidRPr="00AD413B">
        <w:t>Si les conditions sont remplies, une prolongation des délais d’exécution pourra être accordée en application de l’article 13.3 du CCAG-</w:t>
      </w:r>
      <w:r w:rsidR="00AD413B" w:rsidRPr="00B821DB">
        <w:t>FCS</w:t>
      </w:r>
      <w:r w:rsidRPr="00AD413B">
        <w:t>.</w:t>
      </w:r>
      <w:r w:rsidRPr="004D45AE">
        <w:t xml:space="preserve"> </w:t>
      </w:r>
    </w:p>
    <w:p w14:paraId="0B0ECD9A" w14:textId="77777777" w:rsidR="00EE5FF7" w:rsidRDefault="00EE5FF7" w:rsidP="001A5CBF"/>
    <w:p w14:paraId="478EC3D1" w14:textId="59E15246" w:rsidR="00EF7DAA" w:rsidRPr="00F10F9F" w:rsidRDefault="00EF7DAA" w:rsidP="00EF7DAA">
      <w:pPr>
        <w:pStyle w:val="Titre2"/>
      </w:pPr>
      <w:bookmarkStart w:id="40" w:name="_Toc195085073"/>
      <w:bookmarkStart w:id="41" w:name="_Toc225760914"/>
      <w:r>
        <w:lastRenderedPageBreak/>
        <w:t xml:space="preserve">3.2 - </w:t>
      </w:r>
      <w:r w:rsidRPr="002561F1">
        <w:t>Pour la tranche optionnelle I</w:t>
      </w:r>
      <w:r w:rsidRPr="00F10F9F">
        <w:t>:</w:t>
      </w:r>
      <w:bookmarkEnd w:id="40"/>
      <w:bookmarkEnd w:id="41"/>
      <w:r w:rsidRPr="00F10F9F">
        <w:t xml:space="preserve"> </w:t>
      </w:r>
    </w:p>
    <w:p w14:paraId="4AFB077C" w14:textId="24138F12" w:rsidR="00EF7DAA" w:rsidRPr="00523935" w:rsidRDefault="00EF7DAA" w:rsidP="00EF7DAA">
      <w:pPr>
        <w:spacing w:after="234"/>
        <w:ind w:left="-5"/>
      </w:pPr>
      <w:r w:rsidRPr="00523935">
        <w:t xml:space="preserve">La durée du marché est de </w:t>
      </w:r>
      <w:r w:rsidR="00523935">
        <w:t>42</w:t>
      </w:r>
      <w:r w:rsidRPr="00523935">
        <w:t xml:space="preserve"> mois.</w:t>
      </w:r>
    </w:p>
    <w:p w14:paraId="1B5B02BB" w14:textId="77777777" w:rsidR="00EF7DAA" w:rsidRPr="00523935" w:rsidRDefault="00EF7DAA" w:rsidP="00EF7DAA">
      <w:pPr>
        <w:spacing w:after="234"/>
        <w:ind w:left="-5"/>
      </w:pPr>
      <w:r w:rsidRPr="00523935">
        <w:t xml:space="preserve">Ce délai part, à compter de la date fixée par l'ordre de service d’affermissement de la tranche. </w:t>
      </w:r>
    </w:p>
    <w:p w14:paraId="3A5A8D74" w14:textId="2F5F18FF" w:rsidR="00EF7DAA" w:rsidRDefault="00EF7DAA" w:rsidP="00EF7DAA">
      <w:pPr>
        <w:ind w:left="-5"/>
      </w:pPr>
      <w:bookmarkStart w:id="42" w:name="_Hlk225171650"/>
      <w:bookmarkEnd w:id="39"/>
      <w:r w:rsidRPr="00523935">
        <w:t>Le délai limite de notification de la tranche optionnelle est de 12 mois.</w:t>
      </w:r>
    </w:p>
    <w:p w14:paraId="16A090F0" w14:textId="6BF3E3A7" w:rsidR="00B77DE0" w:rsidRPr="00523935" w:rsidRDefault="00B77DE0" w:rsidP="00EF7DAA">
      <w:pPr>
        <w:ind w:left="-5"/>
      </w:pPr>
      <w:r w:rsidRPr="00B77DE0">
        <w:t>Il n’est pas prévu d’indemnité de dédit ou d’attente</w:t>
      </w:r>
    </w:p>
    <w:bookmarkEnd w:id="42"/>
    <w:p w14:paraId="1D286330" w14:textId="77777777" w:rsidR="00EF7DAA" w:rsidRPr="004D45AE" w:rsidRDefault="00EF7DAA" w:rsidP="001A5CBF"/>
    <w:p w14:paraId="046D4A76" w14:textId="571635BA" w:rsidR="00577289" w:rsidRPr="00523935" w:rsidRDefault="00850BFD" w:rsidP="00E434B9">
      <w:pPr>
        <w:pStyle w:val="Titre2"/>
      </w:pPr>
      <w:bookmarkStart w:id="43" w:name="_Toc110346795"/>
      <w:bookmarkStart w:id="44" w:name="_Toc147399150"/>
      <w:bookmarkStart w:id="45" w:name="_Toc225760915"/>
      <w:r w:rsidRPr="00523935">
        <w:t>4</w:t>
      </w:r>
      <w:r w:rsidR="00577289" w:rsidRPr="00523935">
        <w:t xml:space="preserve"> </w:t>
      </w:r>
      <w:r w:rsidR="009A653F" w:rsidRPr="00523935">
        <w:t>–</w:t>
      </w:r>
      <w:r w:rsidR="00577289" w:rsidRPr="00523935">
        <w:t xml:space="preserve"> </w:t>
      </w:r>
      <w:bookmarkEnd w:id="43"/>
      <w:bookmarkEnd w:id="44"/>
      <w:r w:rsidR="009A653F" w:rsidRPr="00523935">
        <w:t>Obligations de confidentialité et respect du secret</w:t>
      </w:r>
      <w:bookmarkEnd w:id="45"/>
    </w:p>
    <w:p w14:paraId="6FCE3D4C" w14:textId="4EF6CF93" w:rsidR="00577289" w:rsidRPr="00523935" w:rsidRDefault="00577289" w:rsidP="00577289">
      <w:pPr>
        <w:rPr>
          <w:highlight w:val="yellow"/>
        </w:rPr>
      </w:pPr>
      <w:r w:rsidRPr="00523935">
        <w:t>Le présent marché comporte une obligation de confidentialité telle que prévue à l'article 5.1 du CCAG</w:t>
      </w:r>
      <w:r w:rsidR="00C67387" w:rsidRPr="00523935">
        <w:t>-</w:t>
      </w:r>
      <w:r w:rsidR="00784DB4" w:rsidRPr="00523935">
        <w:t>FCS</w:t>
      </w:r>
      <w:r w:rsidRPr="00523935">
        <w:t>.</w:t>
      </w:r>
      <w:r w:rsidR="00383E53" w:rsidRPr="00523935">
        <w:t xml:space="preserve"> Cette obligatio</w:t>
      </w:r>
      <w:r w:rsidR="001A5CBF" w:rsidRPr="00523935">
        <w:t>n</w:t>
      </w:r>
      <w:r w:rsidR="00383E53" w:rsidRPr="00523935">
        <w:t xml:space="preserve"> de confidentialité est applicable à tous les agents du Titulaire</w:t>
      </w:r>
      <w:r w:rsidR="00A76B56" w:rsidRPr="00523935">
        <w:t xml:space="preserve"> et de ses sous-traitants le cas échéant.</w:t>
      </w:r>
    </w:p>
    <w:p w14:paraId="49FA241A" w14:textId="77777777" w:rsidR="00BF6DB4" w:rsidRPr="00523935" w:rsidRDefault="00BF6DB4" w:rsidP="00BF6DB4">
      <w:pPr>
        <w:rPr>
          <w:b/>
          <w:bCs/>
        </w:rPr>
      </w:pPr>
    </w:p>
    <w:p w14:paraId="2ED2CF9E" w14:textId="219B4989" w:rsidR="00BF6DB4" w:rsidRPr="00523935" w:rsidRDefault="00BF6DB4" w:rsidP="00BF6DB4">
      <w:pPr>
        <w:pStyle w:val="Titre2"/>
        <w:rPr>
          <w:bCs/>
        </w:rPr>
      </w:pPr>
      <w:bookmarkStart w:id="46" w:name="_Toc225760916"/>
      <w:bookmarkStart w:id="47" w:name="_Hlk225171866"/>
      <w:r w:rsidRPr="00523935">
        <w:t>5 - Obligations de résultat</w:t>
      </w:r>
      <w:bookmarkEnd w:id="46"/>
    </w:p>
    <w:p w14:paraId="198F09D1" w14:textId="77777777" w:rsidR="00BF6DB4" w:rsidRPr="00523935" w:rsidRDefault="00BF6DB4" w:rsidP="00BF6DB4">
      <w:pPr>
        <w:rPr>
          <w:b/>
          <w:bCs/>
        </w:rPr>
      </w:pPr>
    </w:p>
    <w:p w14:paraId="13C88EB2" w14:textId="606D5B57" w:rsidR="00BF6DB4" w:rsidRPr="00523935" w:rsidRDefault="00BF6DB4" w:rsidP="00BF6DB4">
      <w:r w:rsidRPr="00523935">
        <w:t>Le contrat est un contrat de service avec obligation de résultat pour la tranche ferme.</w:t>
      </w:r>
    </w:p>
    <w:bookmarkEnd w:id="47"/>
    <w:p w14:paraId="718520C8" w14:textId="12DB29D1" w:rsidR="00BF6DB4" w:rsidRPr="00523935" w:rsidRDefault="00BF6DB4" w:rsidP="00BF6DB4">
      <w:pPr>
        <w:rPr>
          <w:b/>
          <w:bCs/>
        </w:rPr>
      </w:pPr>
      <w:r w:rsidRPr="00523935">
        <w:rPr>
          <w:b/>
          <w:bCs/>
        </w:rPr>
        <w:t>Le titulaire accepte de prendre en charge les prestations définies dans le marché dans les conditions et selon les obligations figurant dans l’ensemble des documents constituant ledit marché.</w:t>
      </w:r>
    </w:p>
    <w:p w14:paraId="240BDC86" w14:textId="77777777" w:rsidR="00BF6DB4" w:rsidRPr="00523935" w:rsidRDefault="00BF6DB4" w:rsidP="00BF6DB4">
      <w:pPr>
        <w:rPr>
          <w:b/>
          <w:bCs/>
        </w:rPr>
      </w:pPr>
    </w:p>
    <w:p w14:paraId="1B479138" w14:textId="77777777" w:rsidR="00BF6DB4" w:rsidRPr="00523935" w:rsidRDefault="00BF6DB4" w:rsidP="00BF6DB4">
      <w:r w:rsidRPr="00523935">
        <w:t>Les objectifs généraux en matière de résultat consistent à :</w:t>
      </w:r>
    </w:p>
    <w:p w14:paraId="3CE6ADE8" w14:textId="16C0F34C" w:rsidR="00BF6DB4" w:rsidRPr="00523935" w:rsidRDefault="00BF6DB4" w:rsidP="00BF6DB4">
      <w:pPr>
        <w:pStyle w:val="Paragraphedeliste"/>
        <w:numPr>
          <w:ilvl w:val="0"/>
          <w:numId w:val="45"/>
        </w:numPr>
      </w:pPr>
      <w:r w:rsidRPr="00523935">
        <w:t xml:space="preserve">Fournir un module compact, </w:t>
      </w:r>
      <w:r w:rsidRPr="00523935">
        <w:rPr>
          <w:b/>
          <w:bCs/>
        </w:rPr>
        <w:t>de taille similaire au module caméra officiel Raspberry Pi</w:t>
      </w:r>
      <w:r w:rsidRPr="00523935">
        <w:t>, pouvant être intégré dans des systèmes low-cost.</w:t>
      </w:r>
    </w:p>
    <w:p w14:paraId="3F946754" w14:textId="77777777" w:rsidR="00BF6DB4" w:rsidRPr="00523935" w:rsidRDefault="00BF6DB4" w:rsidP="00BF6DB4">
      <w:pPr>
        <w:pStyle w:val="Paragraphedeliste"/>
        <w:numPr>
          <w:ilvl w:val="0"/>
          <w:numId w:val="45"/>
        </w:numPr>
      </w:pPr>
      <w:r w:rsidRPr="00523935">
        <w:t xml:space="preserve">Assurer une </w:t>
      </w:r>
      <w:r w:rsidRPr="00523935">
        <w:rPr>
          <w:b/>
          <w:bCs/>
        </w:rPr>
        <w:t xml:space="preserve">synchronisation radio sans fil </w:t>
      </w:r>
      <w:r w:rsidRPr="00523935">
        <w:t xml:space="preserve">entre plusieurs unités sur une portée minimale de </w:t>
      </w:r>
      <w:r w:rsidRPr="00523935">
        <w:rPr>
          <w:b/>
          <w:bCs/>
        </w:rPr>
        <w:t>100 mètres en champ libre</w:t>
      </w:r>
      <w:r w:rsidRPr="00523935">
        <w:t>.</w:t>
      </w:r>
    </w:p>
    <w:p w14:paraId="0F9077D6" w14:textId="77777777" w:rsidR="00BF6DB4" w:rsidRPr="00523935" w:rsidRDefault="00BF6DB4" w:rsidP="00BF6DB4">
      <w:pPr>
        <w:pStyle w:val="Paragraphedeliste"/>
        <w:numPr>
          <w:ilvl w:val="0"/>
          <w:numId w:val="45"/>
        </w:numPr>
      </w:pPr>
      <w:r w:rsidRPr="00523935">
        <w:t xml:space="preserve">Garantir une </w:t>
      </w:r>
      <w:r w:rsidRPr="00523935">
        <w:rPr>
          <w:b/>
          <w:bCs/>
        </w:rPr>
        <w:t>précision temporelle &lt; 1 ms</w:t>
      </w:r>
      <w:r w:rsidRPr="00523935">
        <w:t xml:space="preserve">, idéalement </w:t>
      </w:r>
      <w:r w:rsidRPr="00523935">
        <w:rPr>
          <w:b/>
          <w:bCs/>
        </w:rPr>
        <w:t>&lt; 1 μs</w:t>
      </w:r>
      <w:r w:rsidRPr="00523935">
        <w:t>.</w:t>
      </w:r>
    </w:p>
    <w:p w14:paraId="497A6F08" w14:textId="77777777" w:rsidR="00BF6DB4" w:rsidRPr="00523935" w:rsidRDefault="00BF6DB4" w:rsidP="00BF6DB4">
      <w:pPr>
        <w:pStyle w:val="Paragraphedeliste"/>
        <w:numPr>
          <w:ilvl w:val="0"/>
          <w:numId w:val="45"/>
        </w:numPr>
      </w:pPr>
      <w:r w:rsidRPr="00523935">
        <w:t xml:space="preserve">S’intégrer facilement aux Raspberry Pi via un </w:t>
      </w:r>
      <w:r w:rsidRPr="00523935">
        <w:rPr>
          <w:b/>
          <w:bCs/>
        </w:rPr>
        <w:t>port de communication standard : UART, I2C ou SPI</w:t>
      </w:r>
      <w:r w:rsidRPr="00523935">
        <w:t>.</w:t>
      </w:r>
    </w:p>
    <w:p w14:paraId="6C33E7A4" w14:textId="77777777" w:rsidR="00BF6DB4" w:rsidRPr="00523935" w:rsidRDefault="00BF6DB4" w:rsidP="00BF6DB4">
      <w:pPr>
        <w:pStyle w:val="Paragraphedeliste"/>
        <w:numPr>
          <w:ilvl w:val="0"/>
          <w:numId w:val="45"/>
        </w:numPr>
      </w:pPr>
      <w:r w:rsidRPr="00523935">
        <w:t>Être entièrement documenté et reproductible par des tiers (Open Hardware + Open Source Software).</w:t>
      </w:r>
    </w:p>
    <w:p w14:paraId="50C8CA71" w14:textId="77777777" w:rsidR="00BF6DB4" w:rsidRPr="00523935" w:rsidRDefault="00BF6DB4" w:rsidP="00BF6DB4">
      <w:pPr>
        <w:pStyle w:val="Paragraphedeliste"/>
      </w:pPr>
    </w:p>
    <w:p w14:paraId="0FC54945" w14:textId="2D96B527" w:rsidR="00395602" w:rsidRPr="00523935" w:rsidRDefault="00BF6DB4" w:rsidP="00BF6DB4">
      <w:pPr>
        <w:spacing w:after="240"/>
      </w:pPr>
      <w:r w:rsidRPr="00523935">
        <w:t>Le titulaire est réputé avoir inclus dans son offre tous les moyens humains et matériels nécessaires à la réalisation des prestations décrites et au respect des obligations de résultat figurant dans le contrat.</w:t>
      </w:r>
    </w:p>
    <w:p w14:paraId="1A14BE95" w14:textId="3580BF78" w:rsidR="001A5CBF" w:rsidRPr="00523935" w:rsidRDefault="00BF6DB4" w:rsidP="00C41DE0">
      <w:pPr>
        <w:pStyle w:val="Titre2"/>
      </w:pPr>
      <w:bookmarkStart w:id="48" w:name="_Toc225760917"/>
      <w:bookmarkStart w:id="49" w:name="_Toc147399151"/>
      <w:r w:rsidRPr="00523935">
        <w:t>6</w:t>
      </w:r>
      <w:r w:rsidR="00395602" w:rsidRPr="00523935">
        <w:t xml:space="preserve"> </w:t>
      </w:r>
      <w:r w:rsidR="00774886" w:rsidRPr="00523935">
        <w:t>–</w:t>
      </w:r>
      <w:r w:rsidR="00395602" w:rsidRPr="00523935">
        <w:t xml:space="preserve"> Prix</w:t>
      </w:r>
      <w:bookmarkEnd w:id="48"/>
      <w:r w:rsidR="00774886" w:rsidRPr="00523935">
        <w:t xml:space="preserve"> </w:t>
      </w:r>
      <w:bookmarkEnd w:id="49"/>
    </w:p>
    <w:p w14:paraId="5D7CDEF4" w14:textId="18F0CD09" w:rsidR="00FE3B49" w:rsidRPr="00523935" w:rsidRDefault="00BF6DB4" w:rsidP="00E434B9">
      <w:pPr>
        <w:pStyle w:val="Titre3"/>
        <w:rPr>
          <w:color w:val="auto"/>
        </w:rPr>
      </w:pPr>
      <w:bookmarkStart w:id="50" w:name="_Toc147399152"/>
      <w:bookmarkStart w:id="51" w:name="_Toc225760918"/>
      <w:r w:rsidRPr="00523935">
        <w:rPr>
          <w:color w:val="auto"/>
        </w:rPr>
        <w:t>6</w:t>
      </w:r>
      <w:r w:rsidR="00FE3B49" w:rsidRPr="00523935">
        <w:rPr>
          <w:color w:val="auto"/>
        </w:rPr>
        <w:t>.1 - Caractéristiques des prix pratiqués</w:t>
      </w:r>
      <w:bookmarkEnd w:id="50"/>
      <w:bookmarkEnd w:id="51"/>
    </w:p>
    <w:p w14:paraId="2FED069E" w14:textId="03437CD9" w:rsidR="009A653F" w:rsidRPr="00523935" w:rsidRDefault="00FE3B49" w:rsidP="0083479C">
      <w:r w:rsidRPr="00523935">
        <w:t xml:space="preserve">Les prestations sont réglées par </w:t>
      </w:r>
      <w:r w:rsidR="0083479C" w:rsidRPr="00523935">
        <w:t xml:space="preserve">des </w:t>
      </w:r>
      <w:r w:rsidRPr="00523935">
        <w:t xml:space="preserve">prix </w:t>
      </w:r>
      <w:r w:rsidR="00941692" w:rsidRPr="00523935">
        <w:t>unitaire indiqués</w:t>
      </w:r>
      <w:r w:rsidR="00D13FD6" w:rsidRPr="00523935">
        <w:t xml:space="preserve"> dans la </w:t>
      </w:r>
      <w:r w:rsidR="00941692" w:rsidRPr="00523935">
        <w:t>Pièce Financière</w:t>
      </w:r>
      <w:r w:rsidR="00D13FD6" w:rsidRPr="00523935">
        <w:t xml:space="preserve"> r</w:t>
      </w:r>
      <w:r w:rsidR="0083479C" w:rsidRPr="00523935">
        <w:t>emise par le Titulaire.</w:t>
      </w:r>
      <w:r w:rsidR="009A653F" w:rsidRPr="00523935">
        <w:t xml:space="preserve"> Sont compris dans ces prix toutes les dépenses et charges mentionnées à l’article 10.1.3 du CCAG-FCS. </w:t>
      </w:r>
    </w:p>
    <w:p w14:paraId="56872CD1" w14:textId="1ACF3122" w:rsidR="00E80C2D" w:rsidRPr="00523935" w:rsidRDefault="00E80C2D" w:rsidP="0083479C"/>
    <w:p w14:paraId="1D352BC7" w14:textId="677CDD2E" w:rsidR="00FE3B49" w:rsidRPr="00523935" w:rsidRDefault="009A653F" w:rsidP="0083479C">
      <w:r w:rsidRPr="00523935">
        <w:t xml:space="preserve">Le cas échéant, les frais induits par le recours à de la co-traitance ou de la sous-traitance sont également inclus dans les prix globaux et forfaitaires ainsi remis. </w:t>
      </w:r>
    </w:p>
    <w:p w14:paraId="4CE7784E" w14:textId="77777777" w:rsidR="00EF7DAA" w:rsidRPr="00523935" w:rsidRDefault="00EF7DAA" w:rsidP="0083479C"/>
    <w:p w14:paraId="59D0FCAC" w14:textId="77777777" w:rsidR="00EF7DAA" w:rsidRPr="00523935" w:rsidRDefault="00EF7DAA" w:rsidP="002B5228">
      <w:pPr>
        <w:rPr>
          <w:b/>
          <w:bCs/>
        </w:rPr>
      </w:pPr>
      <w:bookmarkStart w:id="52" w:name="_Toc224815006"/>
      <w:r w:rsidRPr="00523935">
        <w:rPr>
          <w:b/>
          <w:bCs/>
        </w:rPr>
        <w:t>Pour la tranche ferme :</w:t>
      </w:r>
      <w:bookmarkEnd w:id="52"/>
    </w:p>
    <w:p w14:paraId="417A3444" w14:textId="61D8EA10" w:rsidR="00EF7DAA" w:rsidRPr="00523935" w:rsidRDefault="00EF7DAA" w:rsidP="00EF7DAA">
      <w:pPr>
        <w:spacing w:after="245"/>
        <w:ind w:left="-5"/>
      </w:pPr>
      <w:r w:rsidRPr="00523935">
        <w:t xml:space="preserve">Les prestations sont réglées </w:t>
      </w:r>
      <w:r w:rsidR="006A5F93" w:rsidRPr="00523935">
        <w:t>par l’application des prix unitaires indiqués dans la pièce financière.</w:t>
      </w:r>
      <w:r w:rsidRPr="00523935">
        <w:t xml:space="preserve"> </w:t>
      </w:r>
    </w:p>
    <w:p w14:paraId="0833F01F" w14:textId="77777777" w:rsidR="00EF7DAA" w:rsidRPr="00523935" w:rsidRDefault="00EF7DAA" w:rsidP="002B5228">
      <w:pPr>
        <w:rPr>
          <w:b/>
          <w:bCs/>
        </w:rPr>
      </w:pPr>
      <w:bookmarkStart w:id="53" w:name="_Toc224815007"/>
      <w:r w:rsidRPr="00523935">
        <w:rPr>
          <w:b/>
          <w:bCs/>
        </w:rPr>
        <w:t>Pour la tranche optionnelle I</w:t>
      </w:r>
      <w:bookmarkEnd w:id="53"/>
    </w:p>
    <w:p w14:paraId="4B8F7974" w14:textId="0C6EFC0D" w:rsidR="00EF7DAA" w:rsidRPr="00523935" w:rsidRDefault="00EF7DAA" w:rsidP="00EF7DAA">
      <w:pPr>
        <w:spacing w:after="245"/>
        <w:ind w:left="-5"/>
      </w:pPr>
      <w:r w:rsidRPr="00523935">
        <w:t xml:space="preserve">Les prestations seront réglées par l’application </w:t>
      </w:r>
      <w:r w:rsidR="006A5F93" w:rsidRPr="00523935">
        <w:t>des prix unitaires indiqués dans la pièce financière.</w:t>
      </w:r>
    </w:p>
    <w:p w14:paraId="3B587034" w14:textId="77777777" w:rsidR="009F4AC3" w:rsidRPr="00523935" w:rsidRDefault="009F4AC3" w:rsidP="009F4AC3">
      <w:pPr>
        <w:spacing w:after="245"/>
        <w:ind w:left="-5"/>
      </w:pPr>
      <w:r w:rsidRPr="00523935">
        <w:t>Pour la tranche optionnelle : Il n’est pas prévu d’indemnité de dédit ou d’attente.</w:t>
      </w:r>
    </w:p>
    <w:p w14:paraId="69578996" w14:textId="53958C25" w:rsidR="00FE3B49" w:rsidRPr="00523935" w:rsidRDefault="00BF6DB4" w:rsidP="00E434B9">
      <w:pPr>
        <w:pStyle w:val="Titre3"/>
        <w:rPr>
          <w:color w:val="auto"/>
        </w:rPr>
      </w:pPr>
      <w:bookmarkStart w:id="54" w:name="_Toc147399153"/>
      <w:bookmarkStart w:id="55" w:name="_Toc225760919"/>
      <w:r w:rsidRPr="00523935">
        <w:rPr>
          <w:color w:val="auto"/>
        </w:rPr>
        <w:lastRenderedPageBreak/>
        <w:t>6</w:t>
      </w:r>
      <w:r w:rsidR="00FE3B49" w:rsidRPr="00523935">
        <w:rPr>
          <w:color w:val="auto"/>
        </w:rPr>
        <w:t xml:space="preserve">.2 </w:t>
      </w:r>
      <w:r w:rsidR="00774886" w:rsidRPr="00523935">
        <w:rPr>
          <w:color w:val="auto"/>
        </w:rPr>
        <w:t>–</w:t>
      </w:r>
      <w:r w:rsidR="00FE3B49" w:rsidRPr="00523935">
        <w:rPr>
          <w:color w:val="auto"/>
        </w:rPr>
        <w:t xml:space="preserve"> </w:t>
      </w:r>
      <w:bookmarkEnd w:id="54"/>
      <w:r w:rsidR="001A5CBF" w:rsidRPr="00523935">
        <w:rPr>
          <w:color w:val="auto"/>
        </w:rPr>
        <w:t>Modalité de révision des prix</w:t>
      </w:r>
      <w:bookmarkEnd w:id="55"/>
    </w:p>
    <w:p w14:paraId="32A55FAE" w14:textId="7CF9CEBF" w:rsidR="006A5F93" w:rsidRPr="00523935" w:rsidRDefault="006A5F93" w:rsidP="006A5F93">
      <w:pPr>
        <w:pStyle w:val="Titre3"/>
        <w:rPr>
          <w:color w:val="auto"/>
        </w:rPr>
      </w:pPr>
      <w:bookmarkStart w:id="56" w:name="_Toc225760920"/>
      <w:r w:rsidRPr="00523935">
        <w:rPr>
          <w:color w:val="auto"/>
        </w:rPr>
        <w:t>Tranche ferme</w:t>
      </w:r>
      <w:bookmarkEnd w:id="56"/>
    </w:p>
    <w:p w14:paraId="0D546EEE" w14:textId="77777777" w:rsidR="006A5F93" w:rsidRPr="00523935" w:rsidRDefault="006A5F93" w:rsidP="006A5F93">
      <w:pPr>
        <w:spacing w:after="232"/>
        <w:ind w:left="-5"/>
      </w:pPr>
      <w:r w:rsidRPr="00523935">
        <w:t>Les prix de la tranche ferme sont fermes.</w:t>
      </w:r>
    </w:p>
    <w:p w14:paraId="7B305655" w14:textId="6F6247A5" w:rsidR="006A5F93" w:rsidRPr="00523935" w:rsidRDefault="006A5F93" w:rsidP="006A5F93">
      <w:pPr>
        <w:pStyle w:val="Titre3"/>
        <w:rPr>
          <w:color w:val="auto"/>
        </w:rPr>
      </w:pPr>
      <w:bookmarkStart w:id="57" w:name="_Toc225760921"/>
      <w:r w:rsidRPr="00523935">
        <w:rPr>
          <w:color w:val="auto"/>
        </w:rPr>
        <w:t>Tranche optionnelle I</w:t>
      </w:r>
      <w:bookmarkEnd w:id="57"/>
      <w:r w:rsidRPr="00523935">
        <w:rPr>
          <w:color w:val="auto"/>
        </w:rPr>
        <w:t> </w:t>
      </w:r>
    </w:p>
    <w:p w14:paraId="086CEBBA" w14:textId="77777777" w:rsidR="006A5F93" w:rsidRPr="00523935" w:rsidRDefault="006A5F93" w:rsidP="006A5F93">
      <w:pPr>
        <w:spacing w:after="232"/>
        <w:ind w:left="-5"/>
      </w:pPr>
      <w:r w:rsidRPr="00523935">
        <w:t>Les prix de la tranche optionnelle I sont actualisables puis révisables annuellement</w:t>
      </w:r>
    </w:p>
    <w:p w14:paraId="18DC00BC" w14:textId="77777777" w:rsidR="006A5F93" w:rsidRPr="00523935" w:rsidRDefault="006A5F93" w:rsidP="006A5F93">
      <w:pPr>
        <w:pStyle w:val="Sansinterligne"/>
        <w:rPr>
          <w:rFonts w:ascii="Times New Roman" w:hAnsi="Times New Roman"/>
        </w:rPr>
      </w:pPr>
      <w:r w:rsidRPr="00523935">
        <w:rPr>
          <w:rFonts w:ascii="Times New Roman" w:hAnsi="Times New Roman"/>
        </w:rPr>
        <w:t xml:space="preserve">A l’affermissement de la tranche, une actualisation sera effectuée par l’application au prix du marché d’un coefficient donné par la formule : </w:t>
      </w:r>
    </w:p>
    <w:p w14:paraId="4B14DEF3" w14:textId="77777777" w:rsidR="006A5F93" w:rsidRPr="00523935" w:rsidRDefault="006A5F93" w:rsidP="006A5F93">
      <w:pPr>
        <w:pStyle w:val="Sansinterligne"/>
        <w:rPr>
          <w:rFonts w:ascii="Times New Roman" w:hAnsi="Times New Roman"/>
        </w:rPr>
      </w:pPr>
      <w:r w:rsidRPr="00523935">
        <w:rPr>
          <w:rFonts w:ascii="Times New Roman" w:hAnsi="Times New Roman"/>
        </w:rPr>
        <w:t xml:space="preserve">Cn = (Id – 3)/I0 </w:t>
      </w:r>
    </w:p>
    <w:p w14:paraId="7AB9E205" w14:textId="77777777" w:rsidR="006A5F93" w:rsidRPr="00523935" w:rsidRDefault="006A5F93" w:rsidP="006A5F93">
      <w:pPr>
        <w:pStyle w:val="Sansinterligne"/>
        <w:rPr>
          <w:rFonts w:ascii="Times New Roman" w:hAnsi="Times New Roman"/>
        </w:rPr>
      </w:pPr>
      <w:r w:rsidRPr="00523935">
        <w:rPr>
          <w:rFonts w:ascii="Times New Roman" w:hAnsi="Times New Roman"/>
        </w:rPr>
        <w:t xml:space="preserve">Formule dans laquelle : </w:t>
      </w:r>
    </w:p>
    <w:p w14:paraId="4820E08A" w14:textId="77777777" w:rsidR="006A5F93" w:rsidRPr="00523935" w:rsidRDefault="006A5F93" w:rsidP="006A5F93">
      <w:pPr>
        <w:pStyle w:val="Sansinterligne"/>
        <w:rPr>
          <w:rFonts w:ascii="Times New Roman" w:hAnsi="Times New Roman"/>
        </w:rPr>
      </w:pPr>
      <w:r w:rsidRPr="00523935">
        <w:rPr>
          <w:rFonts w:ascii="Times New Roman" w:hAnsi="Times New Roman"/>
        </w:rPr>
        <w:t xml:space="preserve">Cn : coefficient d’actualisation </w:t>
      </w:r>
    </w:p>
    <w:p w14:paraId="3052D863" w14:textId="77777777" w:rsidR="006A5F93" w:rsidRPr="00523935" w:rsidRDefault="006A5F93" w:rsidP="006A5F93">
      <w:pPr>
        <w:pStyle w:val="Sansinterligne"/>
        <w:rPr>
          <w:rFonts w:ascii="Times New Roman" w:hAnsi="Times New Roman"/>
        </w:rPr>
      </w:pPr>
      <w:r w:rsidRPr="00523935">
        <w:rPr>
          <w:rFonts w:ascii="Times New Roman" w:hAnsi="Times New Roman"/>
        </w:rPr>
        <w:t xml:space="preserve">I : index de référence (voir ci-dessous) </w:t>
      </w:r>
    </w:p>
    <w:p w14:paraId="75442807" w14:textId="77777777" w:rsidR="006A5F93" w:rsidRPr="00523935" w:rsidRDefault="006A5F93" w:rsidP="006A5F93">
      <w:pPr>
        <w:pStyle w:val="Sansinterligne"/>
        <w:rPr>
          <w:rFonts w:ascii="Times New Roman" w:hAnsi="Times New Roman"/>
        </w:rPr>
      </w:pPr>
      <w:r w:rsidRPr="00523935">
        <w:rPr>
          <w:rFonts w:ascii="Times New Roman" w:hAnsi="Times New Roman"/>
        </w:rPr>
        <w:t xml:space="preserve">Id – 3 : valeur de l’index connu au 1er jour du mois d – 3 soit 3 mois avant la date de démarrage de la période de préparation du chantier </w:t>
      </w:r>
    </w:p>
    <w:p w14:paraId="52C07B1E" w14:textId="77777777" w:rsidR="006A5F93" w:rsidRPr="00523935" w:rsidRDefault="006A5F93" w:rsidP="006A5F93">
      <w:pPr>
        <w:pStyle w:val="Sansinterligne"/>
        <w:rPr>
          <w:rFonts w:ascii="Times New Roman" w:hAnsi="Times New Roman"/>
        </w:rPr>
      </w:pPr>
      <w:r w:rsidRPr="00523935">
        <w:rPr>
          <w:rFonts w:ascii="Times New Roman" w:hAnsi="Times New Roman"/>
        </w:rPr>
        <w:t>I0 : valeur de l’index connue au 1er jour du mois zéro soit le mois de remise de l’offre </w:t>
      </w:r>
    </w:p>
    <w:p w14:paraId="3D40215D" w14:textId="77777777" w:rsidR="006A5F93" w:rsidRDefault="006A5F93" w:rsidP="006A5F93">
      <w:pPr>
        <w:pStyle w:val="Sansinterligne"/>
        <w:rPr>
          <w:rStyle w:val="Lienhypertexte"/>
          <w:rFonts w:ascii="Times New Roman" w:hAnsi="Times New Roman" w:cs="Times New Roman"/>
          <w:color w:val="auto"/>
          <w:szCs w:val="24"/>
        </w:rPr>
      </w:pPr>
      <w:r w:rsidRPr="00523935">
        <w:rPr>
          <w:rFonts w:ascii="Times New Roman" w:hAnsi="Times New Roman"/>
        </w:rPr>
        <w:t xml:space="preserve">Source site de l’Insee : </w:t>
      </w:r>
      <w:hyperlink r:id="rId9" w:history="1">
        <w:r w:rsidRPr="00523935">
          <w:rPr>
            <w:rStyle w:val="Lienhypertexte"/>
            <w:rFonts w:ascii="Times New Roman" w:hAnsi="Times New Roman" w:cs="Times New Roman"/>
            <w:color w:val="auto"/>
            <w:szCs w:val="24"/>
          </w:rPr>
          <w:t>https://www.insee.fr</w:t>
        </w:r>
      </w:hyperlink>
    </w:p>
    <w:p w14:paraId="0B2FF214" w14:textId="77777777" w:rsidR="00BC48D0" w:rsidRPr="00523935" w:rsidRDefault="00BC48D0" w:rsidP="006A5F93">
      <w:pPr>
        <w:pStyle w:val="Sansinterligne"/>
        <w:rPr>
          <w:rStyle w:val="Lienhypertexte"/>
          <w:rFonts w:ascii="Times New Roman" w:hAnsi="Times New Roman" w:cs="Times New Roman"/>
          <w:color w:val="auto"/>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5528"/>
      </w:tblGrid>
      <w:tr w:rsidR="00523935" w:rsidRPr="00523935" w14:paraId="33332FA4" w14:textId="77777777" w:rsidTr="0077282C">
        <w:trPr>
          <w:trHeight w:val="234"/>
        </w:trPr>
        <w:tc>
          <w:tcPr>
            <w:tcW w:w="4815" w:type="dxa"/>
          </w:tcPr>
          <w:p w14:paraId="604CC31A" w14:textId="77777777" w:rsidR="006A5F93" w:rsidRPr="00523935" w:rsidRDefault="006A5F93" w:rsidP="0077282C">
            <w:pPr>
              <w:autoSpaceDE w:val="0"/>
              <w:autoSpaceDN w:val="0"/>
              <w:adjustRightInd w:val="0"/>
              <w:rPr>
                <w:rFonts w:eastAsiaTheme="minorEastAsia"/>
              </w:rPr>
            </w:pPr>
            <w:r w:rsidRPr="00523935">
              <w:rPr>
                <w:rFonts w:eastAsiaTheme="minorEastAsia"/>
              </w:rPr>
              <w:t xml:space="preserve">Libellé </w:t>
            </w:r>
          </w:p>
        </w:tc>
        <w:tc>
          <w:tcPr>
            <w:tcW w:w="5528" w:type="dxa"/>
          </w:tcPr>
          <w:p w14:paraId="7BE59FDF" w14:textId="77777777" w:rsidR="006A5F93" w:rsidRPr="00523935" w:rsidRDefault="006A5F93" w:rsidP="0077282C">
            <w:pPr>
              <w:autoSpaceDE w:val="0"/>
              <w:autoSpaceDN w:val="0"/>
              <w:adjustRightInd w:val="0"/>
              <w:rPr>
                <w:rFonts w:eastAsiaTheme="minorEastAsia"/>
              </w:rPr>
            </w:pPr>
            <w:r w:rsidRPr="00523935">
              <w:rPr>
                <w:rFonts w:eastAsiaTheme="minorEastAsia"/>
              </w:rPr>
              <w:t xml:space="preserve">Indice </w:t>
            </w:r>
          </w:p>
        </w:tc>
      </w:tr>
      <w:tr w:rsidR="00523935" w:rsidRPr="00523935" w14:paraId="18D3E250" w14:textId="77777777" w:rsidTr="0077282C">
        <w:trPr>
          <w:trHeight w:val="234"/>
        </w:trPr>
        <w:tc>
          <w:tcPr>
            <w:tcW w:w="4815" w:type="dxa"/>
          </w:tcPr>
          <w:p w14:paraId="4DB76358" w14:textId="77777777" w:rsidR="006A5F93" w:rsidRPr="00523935" w:rsidRDefault="006A5F93" w:rsidP="0077282C">
            <w:pPr>
              <w:autoSpaceDE w:val="0"/>
              <w:autoSpaceDN w:val="0"/>
              <w:adjustRightInd w:val="0"/>
              <w:jc w:val="left"/>
              <w:rPr>
                <w:rFonts w:eastAsiaTheme="minorEastAsia"/>
              </w:rPr>
            </w:pPr>
            <w:r w:rsidRPr="00523935">
              <w:rPr>
                <w:rFonts w:eastAsiaTheme="minorEastAsia"/>
              </w:rPr>
              <w:t>Indice des taux de salaire horaire des ouvriers ‐ Fabrication d'équipements électriques, électroniques, informatiques ‐ Fabrication de machines (NAF rév. 2, niveau A17 C3)</w:t>
            </w:r>
          </w:p>
        </w:tc>
        <w:tc>
          <w:tcPr>
            <w:tcW w:w="5528" w:type="dxa"/>
          </w:tcPr>
          <w:p w14:paraId="0F6B0CBA" w14:textId="77777777" w:rsidR="006A5F93" w:rsidRPr="00523935" w:rsidRDefault="006A5F93" w:rsidP="0077282C">
            <w:pPr>
              <w:autoSpaceDE w:val="0"/>
              <w:autoSpaceDN w:val="0"/>
              <w:adjustRightInd w:val="0"/>
              <w:rPr>
                <w:rFonts w:eastAsiaTheme="minorEastAsia"/>
              </w:rPr>
            </w:pPr>
            <w:r w:rsidRPr="00523935">
              <w:rPr>
                <w:rFonts w:eastAsiaTheme="minorEastAsia"/>
              </w:rPr>
              <w:t>Indice 010562744</w:t>
            </w:r>
          </w:p>
        </w:tc>
      </w:tr>
    </w:tbl>
    <w:p w14:paraId="139DC705" w14:textId="77777777" w:rsidR="006A5F93" w:rsidRPr="00523935" w:rsidRDefault="006A5F93" w:rsidP="006A5F93">
      <w:pPr>
        <w:spacing w:after="232"/>
        <w:ind w:left="-5"/>
      </w:pPr>
      <w:r w:rsidRPr="00523935">
        <w:t>Ce prix actualisé sera ferme pour une année à compter de l’ordre de service d’affermissement de la tranche.</w:t>
      </w:r>
    </w:p>
    <w:p w14:paraId="26E8C7E3" w14:textId="64AA27BF" w:rsidR="006A5F93" w:rsidRPr="00523935" w:rsidRDefault="00BF6DB4" w:rsidP="006A5F93">
      <w:pPr>
        <w:pStyle w:val="Titre3"/>
        <w:rPr>
          <w:rFonts w:ascii="Times New Roman" w:hAnsi="Times New Roman" w:cs="Times New Roman"/>
          <w:color w:val="auto"/>
        </w:rPr>
      </w:pPr>
      <w:bookmarkStart w:id="58" w:name="_Toc225760922"/>
      <w:r w:rsidRPr="00523935">
        <w:rPr>
          <w:rFonts w:ascii="Times New Roman" w:hAnsi="Times New Roman" w:cs="Times New Roman"/>
          <w:color w:val="auto"/>
        </w:rPr>
        <w:t xml:space="preserve">6.3 - </w:t>
      </w:r>
      <w:r w:rsidR="006A5F93" w:rsidRPr="00523935">
        <w:rPr>
          <w:rFonts w:ascii="Times New Roman" w:hAnsi="Times New Roman" w:cs="Times New Roman"/>
          <w:color w:val="auto"/>
        </w:rPr>
        <w:t>Révision :</w:t>
      </w:r>
      <w:bookmarkEnd w:id="58"/>
    </w:p>
    <w:p w14:paraId="6299F594" w14:textId="77777777" w:rsidR="00BF6DB4" w:rsidRPr="00523935" w:rsidRDefault="00BF6DB4" w:rsidP="00BF6DB4"/>
    <w:p w14:paraId="4B49045D" w14:textId="77777777" w:rsidR="006A5F93" w:rsidRPr="00523935" w:rsidRDefault="006A5F93" w:rsidP="006A5F93">
      <w:pPr>
        <w:pStyle w:val="Sansinterligne"/>
        <w:rPr>
          <w:rFonts w:ascii="Times New Roman" w:hAnsi="Times New Roman"/>
        </w:rPr>
      </w:pPr>
      <w:r w:rsidRPr="00523935">
        <w:rPr>
          <w:rFonts w:ascii="Times New Roman" w:hAnsi="Times New Roman"/>
        </w:rPr>
        <w:t>Pour les années suivantes, les prix du contrat sont réputés établis sur la base des conditions économiques du mois qui précède celui de la date limite de réception des offres ; ce mois est appelé « mois zéro ».</w:t>
      </w:r>
    </w:p>
    <w:p w14:paraId="4B3946C4" w14:textId="77777777" w:rsidR="006A5F93" w:rsidRPr="00523935" w:rsidRDefault="006A5F93" w:rsidP="006A5F93">
      <w:pPr>
        <w:pStyle w:val="Sansinterligne"/>
        <w:rPr>
          <w:rFonts w:ascii="Times New Roman" w:hAnsi="Times New Roman"/>
        </w:rPr>
      </w:pPr>
      <w:r w:rsidRPr="00523935">
        <w:rPr>
          <w:rFonts w:ascii="Times New Roman" w:hAnsi="Times New Roman"/>
        </w:rPr>
        <w:t>Ils seront révisables annuellement à la date anniversaire de l’ordre de service de l’affermissement de la tranche optionnelle I selon la formule de révision ci-dessous :</w:t>
      </w:r>
    </w:p>
    <w:p w14:paraId="6F5CA504" w14:textId="77777777" w:rsidR="006A5F93" w:rsidRPr="00523935" w:rsidRDefault="006A5F93" w:rsidP="006A5F93"/>
    <w:p w14:paraId="50338629" w14:textId="77777777" w:rsidR="006A5F93" w:rsidRPr="00523935" w:rsidRDefault="006A5F93" w:rsidP="006A5F93">
      <w:r w:rsidRPr="00523935">
        <w:t>P = Po (0,15 + (I/Io ))</w:t>
      </w:r>
    </w:p>
    <w:p w14:paraId="63AEA889" w14:textId="77777777" w:rsidR="006A5F93" w:rsidRPr="00523935" w:rsidRDefault="006A5F93" w:rsidP="006A5F93"/>
    <w:p w14:paraId="3E848136" w14:textId="77777777" w:rsidR="006A5F93" w:rsidRPr="00523935" w:rsidRDefault="006A5F93" w:rsidP="006A5F93">
      <w:r w:rsidRPr="00523935">
        <w:t>Formule dans laquelle :</w:t>
      </w:r>
    </w:p>
    <w:p w14:paraId="7C5DCE9A" w14:textId="77777777" w:rsidR="006A5F93" w:rsidRPr="00523935" w:rsidRDefault="006A5F93" w:rsidP="006A5F93">
      <w:r w:rsidRPr="00523935">
        <w:t>P = prix révisé.</w:t>
      </w:r>
    </w:p>
    <w:p w14:paraId="35CBEFEB" w14:textId="77777777" w:rsidR="006A5F93" w:rsidRPr="00523935" w:rsidRDefault="006A5F93" w:rsidP="006A5F93">
      <w:r w:rsidRPr="00523935">
        <w:t>Po = prix initial.</w:t>
      </w:r>
    </w:p>
    <w:p w14:paraId="6BBFDB84" w14:textId="77777777" w:rsidR="006A5F93" w:rsidRPr="00523935" w:rsidRDefault="006A5F93" w:rsidP="006A5F93">
      <w:r w:rsidRPr="00523935">
        <w:t xml:space="preserve">I = valeur de l'indice, connu le premier jour du mois de la date de révision et relevé sur le site internet : </w:t>
      </w:r>
      <w:hyperlink r:id="rId10" w:history="1">
        <w:r w:rsidRPr="00523935">
          <w:rPr>
            <w:rStyle w:val="Lienhypertexte"/>
            <w:rFonts w:ascii="Times New Roman" w:hAnsi="Times New Roman"/>
            <w:color w:val="auto"/>
          </w:rPr>
          <w:t>https://www.insee.fr</w:t>
        </w:r>
      </w:hyperlink>
    </w:p>
    <w:p w14:paraId="3A554C4B" w14:textId="77777777" w:rsidR="006A5F93" w:rsidRPr="00523935" w:rsidRDefault="006A5F93" w:rsidP="006A5F93">
      <w:r w:rsidRPr="00523935">
        <w:rPr>
          <w:b/>
          <w:bCs/>
        </w:rPr>
        <w:t xml:space="preserve">I0 = </w:t>
      </w:r>
      <w:r w:rsidRPr="00523935">
        <w:t>valeur du même indice connue au premier jour du mois mo, soit le mois de remise des offres.</w:t>
      </w:r>
    </w:p>
    <w:p w14:paraId="755C9E1A" w14:textId="77777777" w:rsidR="006A5F93" w:rsidRPr="00523935" w:rsidRDefault="006A5F93" w:rsidP="006A5F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5"/>
        <w:gridCol w:w="5528"/>
      </w:tblGrid>
      <w:tr w:rsidR="00523935" w:rsidRPr="00523935" w14:paraId="1495F213" w14:textId="77777777" w:rsidTr="0077282C">
        <w:trPr>
          <w:trHeight w:val="234"/>
        </w:trPr>
        <w:tc>
          <w:tcPr>
            <w:tcW w:w="4815" w:type="dxa"/>
          </w:tcPr>
          <w:p w14:paraId="7D2A48DF" w14:textId="77777777" w:rsidR="006A5F93" w:rsidRPr="00523935" w:rsidRDefault="006A5F93" w:rsidP="0077282C">
            <w:pPr>
              <w:autoSpaceDE w:val="0"/>
              <w:autoSpaceDN w:val="0"/>
              <w:adjustRightInd w:val="0"/>
            </w:pPr>
            <w:r w:rsidRPr="00523935">
              <w:t xml:space="preserve">Libellé </w:t>
            </w:r>
          </w:p>
        </w:tc>
        <w:tc>
          <w:tcPr>
            <w:tcW w:w="5528" w:type="dxa"/>
          </w:tcPr>
          <w:p w14:paraId="5A3A95E9" w14:textId="77777777" w:rsidR="006A5F93" w:rsidRPr="00523935" w:rsidRDefault="006A5F93" w:rsidP="0077282C">
            <w:pPr>
              <w:autoSpaceDE w:val="0"/>
              <w:autoSpaceDN w:val="0"/>
              <w:adjustRightInd w:val="0"/>
            </w:pPr>
            <w:r w:rsidRPr="00523935">
              <w:t xml:space="preserve">Indice </w:t>
            </w:r>
          </w:p>
        </w:tc>
      </w:tr>
      <w:tr w:rsidR="009F4AC3" w:rsidRPr="00523935" w14:paraId="77AC3915" w14:textId="77777777" w:rsidTr="0077282C">
        <w:trPr>
          <w:trHeight w:val="234"/>
        </w:trPr>
        <w:tc>
          <w:tcPr>
            <w:tcW w:w="4815" w:type="dxa"/>
          </w:tcPr>
          <w:p w14:paraId="577481FE" w14:textId="77777777" w:rsidR="006A5F93" w:rsidRPr="00523935" w:rsidRDefault="006A5F93" w:rsidP="0077282C">
            <w:pPr>
              <w:autoSpaceDE w:val="0"/>
              <w:autoSpaceDN w:val="0"/>
              <w:adjustRightInd w:val="0"/>
            </w:pPr>
            <w:r w:rsidRPr="00523935">
              <w:rPr>
                <w:rFonts w:eastAsiaTheme="minorEastAsia"/>
              </w:rPr>
              <w:t>Indice des taux de salaire horaire des ouvriers ‐ Fabrication d'équipements électriques, électroniques, informatiques ‐ Fabrication de machines (NAF rév. 2, niveau A17 C3)</w:t>
            </w:r>
          </w:p>
        </w:tc>
        <w:tc>
          <w:tcPr>
            <w:tcW w:w="5528" w:type="dxa"/>
          </w:tcPr>
          <w:p w14:paraId="2BABC4DE" w14:textId="77777777" w:rsidR="006A5F93" w:rsidRPr="00523935" w:rsidRDefault="006A5F93" w:rsidP="0077282C">
            <w:pPr>
              <w:autoSpaceDE w:val="0"/>
              <w:autoSpaceDN w:val="0"/>
              <w:adjustRightInd w:val="0"/>
            </w:pPr>
            <w:r w:rsidRPr="00523935">
              <w:t>0.85 [</w:t>
            </w:r>
            <w:r w:rsidRPr="00523935">
              <w:rPr>
                <w:rFonts w:eastAsiaTheme="minorEastAsia"/>
              </w:rPr>
              <w:t>Indice 010562744</w:t>
            </w:r>
            <w:r w:rsidRPr="00523935">
              <w:t xml:space="preserve">] </w:t>
            </w:r>
          </w:p>
        </w:tc>
      </w:tr>
    </w:tbl>
    <w:p w14:paraId="24D33B19" w14:textId="77777777" w:rsidR="003D2B3D" w:rsidRPr="00523935" w:rsidRDefault="003D2B3D" w:rsidP="00A93E49"/>
    <w:p w14:paraId="09355B1E" w14:textId="77777777" w:rsidR="006A5F93" w:rsidRPr="00523935" w:rsidRDefault="006A5F93" w:rsidP="006A5F93">
      <w:pPr>
        <w:spacing w:after="229"/>
        <w:ind w:left="-5"/>
      </w:pPr>
      <w:r w:rsidRPr="00523935">
        <w:t xml:space="preserve">Les prix ainsi révisés sont invariables durant cette période. </w:t>
      </w:r>
    </w:p>
    <w:p w14:paraId="6B8CB0C4" w14:textId="4D13E002" w:rsidR="006A5F93" w:rsidRPr="00523935" w:rsidRDefault="006A5F93" w:rsidP="006A5F93">
      <w:pPr>
        <w:autoSpaceDE w:val="0"/>
        <w:autoSpaceDN w:val="0"/>
        <w:adjustRightInd w:val="0"/>
        <w:jc w:val="left"/>
        <w:rPr>
          <w:rFonts w:eastAsiaTheme="minorEastAsia"/>
        </w:rPr>
      </w:pPr>
      <w:r w:rsidRPr="00523935">
        <w:rPr>
          <w:rFonts w:eastAsiaTheme="minorEastAsia"/>
          <w:noProof/>
        </w:rPr>
        <w:lastRenderedPageBreak/>
        <w:drawing>
          <wp:inline distT="0" distB="0" distL="0" distR="0" wp14:anchorId="0F0DB5AD" wp14:editId="1BFF5C15">
            <wp:extent cx="326253" cy="15795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984" cy="169449"/>
                    </a:xfrm>
                    <a:prstGeom prst="rect">
                      <a:avLst/>
                    </a:prstGeom>
                    <a:noFill/>
                  </pic:spPr>
                </pic:pic>
              </a:graphicData>
            </a:graphic>
          </wp:inline>
        </w:drawing>
      </w:r>
      <w:r w:rsidRPr="00523935">
        <w:rPr>
          <w:rFonts w:eastAsiaTheme="minorEastAsia"/>
        </w:rPr>
        <w:t>Le prestataire fera parvenir sa demande de révision 2 mois avant la date anniversaire du marché à</w:t>
      </w:r>
      <w:r w:rsidR="00BC48D0">
        <w:rPr>
          <w:rFonts w:eastAsiaTheme="minorEastAsia"/>
        </w:rPr>
        <w:t xml:space="preserve"> </w:t>
      </w:r>
      <w:r w:rsidRPr="00523935">
        <w:rPr>
          <w:rFonts w:eastAsiaTheme="minorEastAsia"/>
        </w:rPr>
        <w:t>l’adresse mail suivante :</w:t>
      </w:r>
    </w:p>
    <w:p w14:paraId="0F6650AF" w14:textId="77777777" w:rsidR="006A5F93" w:rsidRPr="00523935" w:rsidRDefault="006A5F93" w:rsidP="006A5F93">
      <w:pPr>
        <w:autoSpaceDE w:val="0"/>
        <w:autoSpaceDN w:val="0"/>
        <w:adjustRightInd w:val="0"/>
        <w:jc w:val="left"/>
        <w:rPr>
          <w:rFonts w:eastAsiaTheme="minorEastAsia"/>
          <w:b/>
          <w:bCs/>
        </w:rPr>
      </w:pPr>
      <w:r w:rsidRPr="00523935">
        <w:rPr>
          <w:rFonts w:eastAsiaTheme="minorEastAsia"/>
          <w:b/>
          <w:bCs/>
        </w:rPr>
        <w:t>achats‐grenoble@inria.fr</w:t>
      </w:r>
    </w:p>
    <w:p w14:paraId="6331F841" w14:textId="77777777" w:rsidR="006A5F93" w:rsidRPr="00523935" w:rsidRDefault="006A5F93" w:rsidP="006A5F93">
      <w:pPr>
        <w:spacing w:after="292"/>
        <w:ind w:left="-5"/>
      </w:pPr>
      <w:r w:rsidRPr="00523935">
        <w:rPr>
          <w:rFonts w:eastAsiaTheme="minorEastAsia"/>
        </w:rPr>
        <w:t>Sans demande dans ce délai la révision sera considérée comme égale à 0.</w:t>
      </w:r>
    </w:p>
    <w:p w14:paraId="581831A3" w14:textId="09CC726F" w:rsidR="002A30C7" w:rsidRPr="004D45AE" w:rsidRDefault="00BF6DB4" w:rsidP="00E434B9">
      <w:pPr>
        <w:pStyle w:val="Titre3"/>
      </w:pPr>
      <w:bookmarkStart w:id="59" w:name="_Toc225760923"/>
      <w:r>
        <w:t>6</w:t>
      </w:r>
      <w:r w:rsidR="001A5CBF" w:rsidRPr="004D45AE">
        <w:t>.</w:t>
      </w:r>
      <w:r>
        <w:t>4</w:t>
      </w:r>
      <w:r w:rsidR="002A30C7" w:rsidRPr="004D45AE">
        <w:t xml:space="preserve"> </w:t>
      </w:r>
      <w:r w:rsidR="001A5CBF" w:rsidRPr="004D45AE">
        <w:t xml:space="preserve">– </w:t>
      </w:r>
      <w:r w:rsidR="002A30C7" w:rsidRPr="004D45AE">
        <w:t>Avances</w:t>
      </w:r>
      <w:bookmarkEnd w:id="59"/>
    </w:p>
    <w:p w14:paraId="55AB181E" w14:textId="77777777" w:rsidR="00E27288" w:rsidRDefault="00E27288" w:rsidP="00106238"/>
    <w:p w14:paraId="7F351899" w14:textId="7C040890" w:rsidR="00E27288" w:rsidRDefault="006A5F93" w:rsidP="00106238">
      <w:r>
        <w:t>Une</w:t>
      </w:r>
      <w:r w:rsidR="00E27288">
        <w:t xml:space="preserve"> avance de </w:t>
      </w:r>
      <w:r>
        <w:t>30</w:t>
      </w:r>
      <w:r w:rsidR="00E27288">
        <w:t>% sera versée</w:t>
      </w:r>
      <w:r w:rsidR="002C10BE">
        <w:t>,</w:t>
      </w:r>
      <w:r w:rsidR="00E27288">
        <w:t xml:space="preserve"> </w:t>
      </w:r>
      <w:r w:rsidR="002C10BE">
        <w:t>sauf renonciation</w:t>
      </w:r>
      <w:r w:rsidR="00E27288">
        <w:t xml:space="preserve"> dans l’acte d’engagement</w:t>
      </w:r>
      <w:r>
        <w:t xml:space="preserve"> </w:t>
      </w:r>
      <w:r w:rsidR="002C10BE">
        <w:t xml:space="preserve">par le titulaire, et </w:t>
      </w:r>
      <w:r>
        <w:t>exclusivement pour la tranche ferme</w:t>
      </w:r>
      <w:r w:rsidR="00E27288">
        <w:t>.</w:t>
      </w:r>
      <w:r w:rsidR="000527F5">
        <w:t xml:space="preserve"> </w:t>
      </w:r>
    </w:p>
    <w:p w14:paraId="6E86939A" w14:textId="77777777" w:rsidR="00E27288" w:rsidRDefault="00E27288" w:rsidP="00106238"/>
    <w:p w14:paraId="31EB81A1" w14:textId="4C19069D" w:rsidR="00D02941" w:rsidRPr="004D45AE" w:rsidRDefault="00D02941" w:rsidP="00D02941">
      <w:r w:rsidRPr="004D45AE">
        <w:t xml:space="preserve">Le montant de l'avance ne peut être affecté par la mise en œuvre d'une clause de variation de prix. </w:t>
      </w:r>
    </w:p>
    <w:p w14:paraId="32D8CAAA" w14:textId="4D249B90" w:rsidR="00D02941" w:rsidRPr="004D45AE" w:rsidRDefault="00D02941" w:rsidP="00D02941">
      <w:r w:rsidRPr="004D45AE">
        <w:t>Le remboursement de l'avance commence lorsque le montant des prestations exécutées par le titulaire</w:t>
      </w:r>
      <w:r w:rsidR="00D240BE" w:rsidRPr="004D45AE">
        <w:t xml:space="preserve"> </w:t>
      </w:r>
      <w:r w:rsidRPr="004D45AE">
        <w:t xml:space="preserve">atteint ou dépasse 65,0 % du montant toutes taxes comprises </w:t>
      </w:r>
      <w:r w:rsidR="00D240BE" w:rsidRPr="004D45AE">
        <w:t xml:space="preserve">de la tranche concernée. </w:t>
      </w:r>
      <w:r w:rsidRPr="004D45AE">
        <w:t xml:space="preserve">Il doit être terminé lorsque ledit montant atteint 80,0 %. </w:t>
      </w:r>
    </w:p>
    <w:p w14:paraId="41E3B90B" w14:textId="12BE61C5" w:rsidR="00D02941" w:rsidRPr="004D45AE" w:rsidRDefault="00D02941" w:rsidP="00D02941">
      <w:r w:rsidRPr="004D45AE">
        <w:t xml:space="preserve">Ce remboursement s'effectue par précompte sur les sommes dues ultérieurement au titulaire à titre d'acompte ou de solde. </w:t>
      </w:r>
    </w:p>
    <w:p w14:paraId="2CB98F38" w14:textId="77777777" w:rsidR="00D02941" w:rsidRPr="004D45AE" w:rsidRDefault="00D02941" w:rsidP="00D02941"/>
    <w:p w14:paraId="583EBA4E" w14:textId="65B82A36" w:rsidR="00D02941" w:rsidRPr="004D45AE" w:rsidRDefault="00D02941" w:rsidP="00D02941">
      <w:r w:rsidRPr="004D45AE">
        <w:t xml:space="preserve">En cas de groupement d'opérateurs économiques, la part de l'avance est rapportée au montant des prestations individualisées par membre. A défaut, l'avance est versée sur le compte du groupement ou du mandataire qui aura la charge de la répartir entre les membres du groupement. </w:t>
      </w:r>
    </w:p>
    <w:p w14:paraId="653855C5" w14:textId="77777777" w:rsidR="00D02941" w:rsidRPr="004D45AE" w:rsidRDefault="00D02941" w:rsidP="00D02941"/>
    <w:p w14:paraId="46D2C9DE" w14:textId="797E1DF8" w:rsidR="00D02941" w:rsidRPr="004D45AE" w:rsidRDefault="00D02941" w:rsidP="00D02941">
      <w:r w:rsidRPr="004D45AE">
        <w:t>Une avance peut être versée, sur leur demande, aux sous-traitants bénéficiaires du paiement direct suivant les mêmes dispositions que celles applicables au titulaire du marché, avec les particularités détaillées aux articles R. 2191-6, R. 2193-10 et R. 2193-17 à R. 2193-21 du Code de la commande publique.</w:t>
      </w:r>
    </w:p>
    <w:p w14:paraId="2D847317" w14:textId="77777777" w:rsidR="00577289" w:rsidRPr="00E27288" w:rsidRDefault="00577289" w:rsidP="00577289"/>
    <w:p w14:paraId="4FAE28F9" w14:textId="7A7D3B87" w:rsidR="00393E3F" w:rsidRPr="00E27288" w:rsidRDefault="00850BFD" w:rsidP="00E434B9">
      <w:pPr>
        <w:pStyle w:val="Titre2"/>
      </w:pPr>
      <w:bookmarkStart w:id="60" w:name="_Toc110346801"/>
      <w:bookmarkStart w:id="61" w:name="_Toc147399159"/>
      <w:bookmarkStart w:id="62" w:name="_Toc225760924"/>
      <w:r w:rsidRPr="00E27288">
        <w:t>7</w:t>
      </w:r>
      <w:r w:rsidR="00393E3F" w:rsidRPr="00E27288">
        <w:t xml:space="preserve"> - Sous-traitance</w:t>
      </w:r>
      <w:bookmarkEnd w:id="60"/>
      <w:bookmarkEnd w:id="61"/>
      <w:bookmarkEnd w:id="62"/>
    </w:p>
    <w:p w14:paraId="6766CB18" w14:textId="57CF7EF4" w:rsidR="00393E3F" w:rsidRPr="00E27288" w:rsidRDefault="00393E3F" w:rsidP="00393E3F">
      <w:r w:rsidRPr="00E27288">
        <w:t>La sous-traitance est régie par la loi n°75-1334 du 31 décembre 1975 et les articles L.2193-1 à L.2193-14 et R2193-1 à R2193-22 du C</w:t>
      </w:r>
      <w:r w:rsidR="00DB44F0" w:rsidRPr="00E27288">
        <w:t>CA</w:t>
      </w:r>
      <w:r w:rsidRPr="00E27288">
        <w:t xml:space="preserve">P. </w:t>
      </w:r>
      <w:r w:rsidR="000928E5" w:rsidRPr="00E27288">
        <w:t>La sous-traitance de la totalité des prestations est interdite</w:t>
      </w:r>
      <w:r w:rsidR="00713278" w:rsidRPr="00E27288">
        <w:t>.</w:t>
      </w:r>
    </w:p>
    <w:p w14:paraId="4E4629E3" w14:textId="271D1CCD" w:rsidR="00713278" w:rsidRPr="00E27288" w:rsidRDefault="00713278" w:rsidP="00393E3F">
      <w:r w:rsidRPr="00E27288">
        <w:t>Par ailleurs, le marché étant réservé, la sous-traitance des prestations ne pourra être consentie qu’auprès d’entités répondant aux critères mentionnés à l’article L. 2113-12 du Code de la commande publique.</w:t>
      </w:r>
    </w:p>
    <w:p w14:paraId="22E6BB3E" w14:textId="77777777" w:rsidR="00713278" w:rsidRPr="00E27288" w:rsidRDefault="00713278" w:rsidP="00393E3F">
      <w:pPr>
        <w:rPr>
          <w:sz w:val="14"/>
          <w:szCs w:val="12"/>
        </w:rPr>
      </w:pPr>
    </w:p>
    <w:p w14:paraId="411133EB" w14:textId="2829BD78" w:rsidR="00EF5058" w:rsidRPr="004D45AE" w:rsidRDefault="00393E3F" w:rsidP="00393E3F">
      <w:r w:rsidRPr="00E27288">
        <w:t>Le titulaire qui fait appel à la sous-traitance demeure personnellement responsable vis-à-vis de l’acheteur. Le titulaire doit soumettre son sous-traitant pour acceptation écrite de Inria avant tout</w:t>
      </w:r>
      <w:r w:rsidRPr="004D45AE">
        <w:t xml:space="preserve"> commencement d’exécution</w:t>
      </w:r>
      <w:r w:rsidR="00E74D9C">
        <w:t>.</w:t>
      </w:r>
    </w:p>
    <w:p w14:paraId="789CD29C" w14:textId="77777777" w:rsidR="00C41DE0" w:rsidRPr="004D45AE" w:rsidRDefault="00C41DE0" w:rsidP="00393E3F"/>
    <w:p w14:paraId="5F2FEC67" w14:textId="6F5203B3" w:rsidR="0042262E" w:rsidRPr="004D45AE" w:rsidRDefault="007312B0" w:rsidP="00713278">
      <w:pPr>
        <w:pStyle w:val="Titre2"/>
      </w:pPr>
      <w:bookmarkStart w:id="63" w:name="_Toc147399160"/>
      <w:bookmarkStart w:id="64" w:name="_Toc225760925"/>
      <w:r>
        <w:t>8</w:t>
      </w:r>
      <w:r w:rsidR="009D65FD" w:rsidRPr="004D45AE">
        <w:t xml:space="preserve"> – Opérations de vérification</w:t>
      </w:r>
      <w:bookmarkEnd w:id="63"/>
      <w:bookmarkEnd w:id="64"/>
    </w:p>
    <w:p w14:paraId="5C3A222D" w14:textId="77DACB28" w:rsidR="0042262E" w:rsidRPr="00B00C4E" w:rsidRDefault="007312B0" w:rsidP="00E434B9">
      <w:pPr>
        <w:pStyle w:val="Titre3"/>
      </w:pPr>
      <w:bookmarkStart w:id="65" w:name="_Toc225760926"/>
      <w:bookmarkStart w:id="66" w:name="_Toc147399161"/>
      <w:r>
        <w:t>8</w:t>
      </w:r>
      <w:r w:rsidR="00F74999" w:rsidRPr="00B00C4E">
        <w:t>.1 Déroulement des o</w:t>
      </w:r>
      <w:r w:rsidR="0042262E" w:rsidRPr="00B00C4E">
        <w:t>pérations de vérification</w:t>
      </w:r>
      <w:bookmarkEnd w:id="65"/>
      <w:r w:rsidR="0042262E" w:rsidRPr="00B00C4E">
        <w:t> </w:t>
      </w:r>
      <w:bookmarkEnd w:id="66"/>
    </w:p>
    <w:p w14:paraId="08657624" w14:textId="732AAB92" w:rsidR="0042262E" w:rsidRPr="00523935" w:rsidRDefault="00CA7BDE" w:rsidP="0042262E">
      <w:r w:rsidRPr="00523935">
        <w:t>Les opérations de vérification</w:t>
      </w:r>
      <w:r w:rsidR="004E21E2" w:rsidRPr="00523935">
        <w:t xml:space="preserve"> sont </w:t>
      </w:r>
      <w:r w:rsidR="00A010B2" w:rsidRPr="00523935">
        <w:t xml:space="preserve">approfondies et doivent </w:t>
      </w:r>
      <w:r w:rsidR="0038614E" w:rsidRPr="00523935">
        <w:t>permettre au pouvoir adjudicateur :</w:t>
      </w:r>
    </w:p>
    <w:p w14:paraId="6E52CED0" w14:textId="244C41D1" w:rsidR="0038614E" w:rsidRPr="00523935" w:rsidRDefault="0038614E" w:rsidP="00624863">
      <w:pPr>
        <w:pStyle w:val="Paragraphedeliste"/>
        <w:numPr>
          <w:ilvl w:val="0"/>
          <w:numId w:val="7"/>
        </w:numPr>
      </w:pPr>
      <w:r w:rsidRPr="00523935">
        <w:t xml:space="preserve">De contrôler que le Titulaire a </w:t>
      </w:r>
      <w:r w:rsidR="000251A3" w:rsidRPr="00523935">
        <w:t>bien respecté son obligation de moyens.</w:t>
      </w:r>
    </w:p>
    <w:p w14:paraId="3BD9758A" w14:textId="3271A5D7" w:rsidR="0038614E" w:rsidRPr="00523935" w:rsidRDefault="0038614E" w:rsidP="00624863">
      <w:pPr>
        <w:pStyle w:val="Paragraphedeliste"/>
        <w:numPr>
          <w:ilvl w:val="0"/>
          <w:numId w:val="7"/>
        </w:numPr>
      </w:pPr>
      <w:r w:rsidRPr="00523935">
        <w:t>De contrôler que le titulaire a réalisé les prestations définies dans le marché comme étant à sa charge</w:t>
      </w:r>
      <w:r w:rsidR="000251A3" w:rsidRPr="00523935">
        <w:t>.</w:t>
      </w:r>
    </w:p>
    <w:p w14:paraId="7C32789C" w14:textId="1C85A64D" w:rsidR="0038614E" w:rsidRPr="00523935" w:rsidRDefault="0038614E" w:rsidP="00624863">
      <w:pPr>
        <w:pStyle w:val="Paragraphedeliste"/>
        <w:numPr>
          <w:ilvl w:val="0"/>
          <w:numId w:val="7"/>
        </w:numPr>
      </w:pPr>
      <w:r w:rsidRPr="00523935">
        <w:t>De contrôler, par rapport aux stipulations du marché, la validité qualitative et quantitative d</w:t>
      </w:r>
      <w:r w:rsidR="000251A3" w:rsidRPr="00523935">
        <w:t>es prestations assurées.</w:t>
      </w:r>
    </w:p>
    <w:p w14:paraId="380089BB" w14:textId="10AA9CA1" w:rsidR="0038614E" w:rsidRPr="00523935" w:rsidRDefault="0038614E" w:rsidP="0038614E">
      <w:pPr>
        <w:rPr>
          <w:sz w:val="14"/>
          <w:szCs w:val="12"/>
        </w:rPr>
      </w:pPr>
    </w:p>
    <w:p w14:paraId="67E3EEA1" w14:textId="397F5AF8" w:rsidR="00523935" w:rsidRDefault="004E21E2" w:rsidP="0038614E">
      <w:r w:rsidRPr="00523935">
        <w:t xml:space="preserve">Les opérations de vérifications finales sont effectuées à l’issue du </w:t>
      </w:r>
      <w:r w:rsidR="002913B2" w:rsidRPr="00523935">
        <w:t>marché, à</w:t>
      </w:r>
      <w:r w:rsidR="002A4FC0" w:rsidRPr="00523935">
        <w:t xml:space="preserve"> la réception du matériel finalisé</w:t>
      </w:r>
      <w:r w:rsidRPr="00523935">
        <w:t>.</w:t>
      </w:r>
      <w:r w:rsidR="00A010B2" w:rsidRPr="00523935">
        <w:t xml:space="preserve"> Par dérogation à l’article 28.2 du CCAG-FCS, </w:t>
      </w:r>
      <w:r w:rsidR="002913B2" w:rsidRPr="002913B2">
        <w:rPr>
          <w:u w:val="single"/>
        </w:rPr>
        <w:t>sans réserve</w:t>
      </w:r>
      <w:r w:rsidR="002913B2">
        <w:t xml:space="preserve"> </w:t>
      </w:r>
      <w:r w:rsidR="00A010B2" w:rsidRPr="00523935">
        <w:t>la décision d’admission des prestations ne donnera pas lieu à un PV de réception</w:t>
      </w:r>
      <w:r w:rsidR="002913B2">
        <w:t xml:space="preserve"> et sera acquise </w:t>
      </w:r>
      <w:r w:rsidR="00A010B2" w:rsidRPr="00523935">
        <w:t>passé un délai de 15 jours sans décision contraire.</w:t>
      </w:r>
    </w:p>
    <w:p w14:paraId="690BE7A5" w14:textId="09E01503" w:rsidR="002913B2" w:rsidRPr="00523935" w:rsidRDefault="002913B2" w:rsidP="0038614E">
      <w:r>
        <w:t>Dans le cas de réserves il sera établi un PV d’admission.</w:t>
      </w:r>
    </w:p>
    <w:p w14:paraId="41866477" w14:textId="77777777" w:rsidR="003E12FA" w:rsidRPr="004D45AE" w:rsidRDefault="003E12FA" w:rsidP="00393E3F"/>
    <w:p w14:paraId="30012B4E" w14:textId="731E51B0" w:rsidR="00F74999" w:rsidRPr="004D45AE" w:rsidRDefault="007312B0" w:rsidP="00E434B9">
      <w:pPr>
        <w:pStyle w:val="Titre3"/>
      </w:pPr>
      <w:bookmarkStart w:id="67" w:name="_Toc147399162"/>
      <w:bookmarkStart w:id="68" w:name="_Toc225760927"/>
      <w:r>
        <w:t>8</w:t>
      </w:r>
      <w:r w:rsidR="00F74999" w:rsidRPr="004D45AE">
        <w:t xml:space="preserve">.2 </w:t>
      </w:r>
      <w:r w:rsidR="003E12FA" w:rsidRPr="004D45AE">
        <w:t>Décisions après</w:t>
      </w:r>
      <w:r w:rsidR="00F74999" w:rsidRPr="004D45AE">
        <w:t xml:space="preserve"> opérations de vérification</w:t>
      </w:r>
      <w:bookmarkEnd w:id="67"/>
      <w:bookmarkEnd w:id="68"/>
    </w:p>
    <w:p w14:paraId="4C196B66" w14:textId="77777777" w:rsidR="00F95929" w:rsidRDefault="000478C4">
      <w:r w:rsidRPr="004D45AE">
        <w:t>Suite aux opérations de vérification, le Pouvoir Adjudicateur prend sa décision d’admission, d’ajournement, de réfaction ou de rejet dans les conditions</w:t>
      </w:r>
      <w:r w:rsidR="004B7508">
        <w:t xml:space="preserve"> </w:t>
      </w:r>
      <w:r w:rsidR="00B00C4E">
        <w:t>fixées par les</w:t>
      </w:r>
      <w:r w:rsidR="006D0533">
        <w:t xml:space="preserve"> articles 29 et 30 du CCAG-FCS.</w:t>
      </w:r>
    </w:p>
    <w:p w14:paraId="1B34DD9A" w14:textId="3D1318DC" w:rsidR="00F95929" w:rsidRDefault="00F95929">
      <w:r w:rsidRPr="00F95929">
        <w:t xml:space="preserve">Le service fait est constaté par une validation formalisée du prescripteur (visa, mail ou outil interne) préalablement à toute mise en paiement. </w:t>
      </w:r>
      <w:r w:rsidR="00A010B2">
        <w:t>Toutefois, le prononcé de l’admission des prestations ne donnera pas lieu à la formalisation et la signature d’un procès-verbal dédié</w:t>
      </w:r>
      <w:r w:rsidR="002913B2">
        <w:t xml:space="preserve"> dans le cas où il n’y a pas de réserve</w:t>
      </w:r>
      <w:r w:rsidR="00A010B2">
        <w:t>.</w:t>
      </w:r>
      <w:r w:rsidR="002913B2">
        <w:t xml:space="preserve"> Dans le cas de réserves formulées par Inria un PV de réception sera établi.</w:t>
      </w:r>
    </w:p>
    <w:p w14:paraId="2353BFAE" w14:textId="0C2FA761" w:rsidR="006C3085" w:rsidRDefault="002A4FC0">
      <w:r>
        <w:t>Le service fait validé dans l’outil de gestion fera office de réception.</w:t>
      </w:r>
    </w:p>
    <w:p w14:paraId="09454A71" w14:textId="6B0416A7" w:rsidR="00EF5058" w:rsidRPr="004D45AE" w:rsidRDefault="007312B0" w:rsidP="001F646D">
      <w:pPr>
        <w:pStyle w:val="Titre2"/>
      </w:pPr>
      <w:bookmarkStart w:id="69" w:name="_Toc97902033"/>
      <w:bookmarkStart w:id="70" w:name="_Toc147399163"/>
      <w:bookmarkStart w:id="71" w:name="_Toc225760928"/>
      <w:r>
        <w:t>9</w:t>
      </w:r>
      <w:r w:rsidR="00944F82">
        <w:t xml:space="preserve"> </w:t>
      </w:r>
      <w:r w:rsidR="00EF5058" w:rsidRPr="004D45AE">
        <w:t>- Modalités de règlement des comptes</w:t>
      </w:r>
      <w:bookmarkEnd w:id="69"/>
      <w:bookmarkEnd w:id="70"/>
      <w:bookmarkEnd w:id="71"/>
    </w:p>
    <w:p w14:paraId="2239BB64" w14:textId="6CF9A06F" w:rsidR="00504301" w:rsidRPr="004D45AE" w:rsidRDefault="007312B0" w:rsidP="00504301">
      <w:pPr>
        <w:pStyle w:val="Titre3"/>
      </w:pPr>
      <w:bookmarkStart w:id="72" w:name="_Toc225760929"/>
      <w:r>
        <w:t>9</w:t>
      </w:r>
      <w:r w:rsidR="00504301" w:rsidRPr="004D45AE">
        <w:t>.1 Acomptes</w:t>
      </w:r>
      <w:bookmarkEnd w:id="72"/>
      <w:r w:rsidR="00504301" w:rsidRPr="004D45AE">
        <w:t xml:space="preserve"> </w:t>
      </w:r>
    </w:p>
    <w:p w14:paraId="7615EC9C" w14:textId="68D0E996" w:rsidR="00B00C4E" w:rsidRPr="002A4FC0" w:rsidRDefault="002A4FC0" w:rsidP="00D506B4">
      <w:r w:rsidRPr="002A4FC0">
        <w:t>Sans objet</w:t>
      </w:r>
    </w:p>
    <w:p w14:paraId="140A1156" w14:textId="4E527DA3" w:rsidR="00504301" w:rsidRPr="004D45AE" w:rsidRDefault="00504301" w:rsidP="00504301"/>
    <w:p w14:paraId="655A1729" w14:textId="443F9417" w:rsidR="00EF5058" w:rsidRPr="004D45AE" w:rsidRDefault="007312B0" w:rsidP="00504301">
      <w:pPr>
        <w:pStyle w:val="Titre3"/>
      </w:pPr>
      <w:bookmarkStart w:id="73" w:name="_Toc97902034"/>
      <w:bookmarkStart w:id="74" w:name="_Toc147399164"/>
      <w:bookmarkStart w:id="75" w:name="_Toc225760930"/>
      <w:r>
        <w:t>9</w:t>
      </w:r>
      <w:r w:rsidR="00EF5058" w:rsidRPr="004D45AE">
        <w:t>.</w:t>
      </w:r>
      <w:r w:rsidR="00504301" w:rsidRPr="004D45AE">
        <w:t>2</w:t>
      </w:r>
      <w:r w:rsidR="00EF5058" w:rsidRPr="004D45AE">
        <w:t xml:space="preserve"> Présentation des demandes de paiement</w:t>
      </w:r>
      <w:bookmarkEnd w:id="73"/>
      <w:bookmarkEnd w:id="74"/>
      <w:bookmarkEnd w:id="75"/>
    </w:p>
    <w:p w14:paraId="4C3763B3" w14:textId="77777777" w:rsidR="00EF5058" w:rsidRPr="004D45AE" w:rsidRDefault="00EF5058" w:rsidP="00EF5058">
      <w:r w:rsidRPr="004D45AE">
        <w:t xml:space="preserve">Les factures, sous format PDF ou XML, devront être dématérialisées via le Portail Chorus Pro 2017 : </w:t>
      </w:r>
      <w:hyperlink r:id="rId12" w:history="1">
        <w:r w:rsidRPr="004D45AE">
          <w:rPr>
            <w:rStyle w:val="Lienhypertexte"/>
          </w:rPr>
          <w:t>https://chorus-pro.gouv.fr/</w:t>
        </w:r>
      </w:hyperlink>
      <w:r w:rsidRPr="004D45AE">
        <w:t xml:space="preserve"> </w:t>
      </w:r>
    </w:p>
    <w:p w14:paraId="4C6783AC" w14:textId="77777777" w:rsidR="00EF5058" w:rsidRPr="004D45AE" w:rsidRDefault="00EF5058" w:rsidP="00EF5058"/>
    <w:p w14:paraId="3A334782" w14:textId="3B4031A5" w:rsidR="00EF5058" w:rsidRPr="004D45AE" w:rsidRDefault="00EF5058" w:rsidP="00EF5058">
      <w:r w:rsidRPr="004D45AE">
        <w:t xml:space="preserve">Outre les mentions légales, les factures afférentes au marché porteront obligatoirement les mentions suivantes : </w:t>
      </w:r>
    </w:p>
    <w:p w14:paraId="5C4B20E3" w14:textId="77777777" w:rsidR="00EF5058" w:rsidRPr="004D45AE" w:rsidRDefault="00EF5058" w:rsidP="00624863">
      <w:pPr>
        <w:numPr>
          <w:ilvl w:val="0"/>
          <w:numId w:val="2"/>
        </w:numPr>
      </w:pPr>
      <w:r w:rsidRPr="004D45AE">
        <w:t xml:space="preserve">Le numéro SIRET d’Inria n° </w:t>
      </w:r>
      <w:r w:rsidRPr="004D45AE">
        <w:rPr>
          <w:b/>
          <w:bCs/>
        </w:rPr>
        <w:t xml:space="preserve">180 089 047 00013 </w:t>
      </w:r>
    </w:p>
    <w:p w14:paraId="49399C6D" w14:textId="77777777" w:rsidR="00EF5058" w:rsidRPr="004D45AE" w:rsidRDefault="00EF5058" w:rsidP="00624863">
      <w:pPr>
        <w:numPr>
          <w:ilvl w:val="0"/>
          <w:numId w:val="2"/>
        </w:numPr>
      </w:pPr>
      <w:r w:rsidRPr="004D45AE">
        <w:rPr>
          <w:b/>
          <w:bCs/>
        </w:rPr>
        <w:t xml:space="preserve">La référence du numéro du marché et du bon de commande de référence, </w:t>
      </w:r>
    </w:p>
    <w:p w14:paraId="4232D405" w14:textId="77777777" w:rsidR="00EF5058" w:rsidRPr="004D45AE" w:rsidRDefault="00EF5058" w:rsidP="00624863">
      <w:pPr>
        <w:numPr>
          <w:ilvl w:val="0"/>
          <w:numId w:val="2"/>
        </w:numPr>
      </w:pPr>
      <w:r w:rsidRPr="004D45AE">
        <w:t xml:space="preserve">La nature et la période d’exécution des prestations facturées, </w:t>
      </w:r>
    </w:p>
    <w:p w14:paraId="32FC962A" w14:textId="77777777" w:rsidR="00EF5058" w:rsidRPr="004D45AE" w:rsidRDefault="00EF5058" w:rsidP="00624863">
      <w:pPr>
        <w:numPr>
          <w:ilvl w:val="0"/>
          <w:numId w:val="2"/>
        </w:numPr>
      </w:pPr>
      <w:r w:rsidRPr="004D45AE">
        <w:t xml:space="preserve">Les nom, raison sociale et adresse du créancier, </w:t>
      </w:r>
    </w:p>
    <w:p w14:paraId="1F1994A3" w14:textId="77777777" w:rsidR="00EF5058" w:rsidRPr="004D45AE" w:rsidRDefault="00EF5058" w:rsidP="00624863">
      <w:pPr>
        <w:numPr>
          <w:ilvl w:val="0"/>
          <w:numId w:val="2"/>
        </w:numPr>
      </w:pPr>
      <w:r w:rsidRPr="004D45AE">
        <w:t xml:space="preserve">Le numéro SIRET, forme juridique et capital de votre entreprise, </w:t>
      </w:r>
    </w:p>
    <w:p w14:paraId="336800B7" w14:textId="77777777" w:rsidR="00EF5058" w:rsidRPr="004D45AE" w:rsidRDefault="00EF5058" w:rsidP="00624863">
      <w:pPr>
        <w:numPr>
          <w:ilvl w:val="0"/>
          <w:numId w:val="2"/>
        </w:numPr>
      </w:pPr>
      <w:r w:rsidRPr="004D45AE">
        <w:t xml:space="preserve">Le numéro de son compte bancaire ou postal, </w:t>
      </w:r>
    </w:p>
    <w:p w14:paraId="37F03B9B" w14:textId="77777777" w:rsidR="00EF5058" w:rsidRPr="004D45AE" w:rsidRDefault="00EF5058" w:rsidP="00624863">
      <w:pPr>
        <w:numPr>
          <w:ilvl w:val="0"/>
          <w:numId w:val="2"/>
        </w:numPr>
      </w:pPr>
      <w:r w:rsidRPr="004D45AE">
        <w:t xml:space="preserve">Les dates d’exécution des prestations, </w:t>
      </w:r>
    </w:p>
    <w:p w14:paraId="162B7BF5" w14:textId="77777777" w:rsidR="00EF5058" w:rsidRPr="004D45AE" w:rsidRDefault="00EF5058" w:rsidP="00624863">
      <w:pPr>
        <w:numPr>
          <w:ilvl w:val="0"/>
          <w:numId w:val="2"/>
        </w:numPr>
      </w:pPr>
      <w:r w:rsidRPr="004D45AE">
        <w:t xml:space="preserve">Le montant en euros HT des prestations, </w:t>
      </w:r>
    </w:p>
    <w:p w14:paraId="1D3F26E5" w14:textId="77777777" w:rsidR="00EF5058" w:rsidRPr="004D45AE" w:rsidRDefault="00EF5058" w:rsidP="00624863">
      <w:pPr>
        <w:numPr>
          <w:ilvl w:val="0"/>
          <w:numId w:val="2"/>
        </w:numPr>
      </w:pPr>
      <w:r w:rsidRPr="004D45AE">
        <w:t xml:space="preserve">Le taux et le montant de la T.V.A., </w:t>
      </w:r>
    </w:p>
    <w:p w14:paraId="1AC3DE35" w14:textId="77777777" w:rsidR="00EF5058" w:rsidRPr="004D45AE" w:rsidRDefault="00EF5058" w:rsidP="00624863">
      <w:pPr>
        <w:numPr>
          <w:ilvl w:val="0"/>
          <w:numId w:val="2"/>
        </w:numPr>
      </w:pPr>
      <w:r w:rsidRPr="004D45AE">
        <w:t xml:space="preserve">La date et le numéro de la facture, </w:t>
      </w:r>
    </w:p>
    <w:p w14:paraId="673067E0" w14:textId="77777777" w:rsidR="00EF5058" w:rsidRPr="004D45AE" w:rsidRDefault="00EF5058" w:rsidP="00624863">
      <w:pPr>
        <w:numPr>
          <w:ilvl w:val="0"/>
          <w:numId w:val="2"/>
        </w:numPr>
      </w:pPr>
      <w:r w:rsidRPr="004D45AE">
        <w:t xml:space="preserve">Le cas échéant, l’application des réfactions, rabais ou remises, </w:t>
      </w:r>
    </w:p>
    <w:p w14:paraId="470DE74C" w14:textId="77777777" w:rsidR="00EF5058" w:rsidRPr="004D45AE" w:rsidRDefault="00EF5058" w:rsidP="00624863">
      <w:pPr>
        <w:numPr>
          <w:ilvl w:val="0"/>
          <w:numId w:val="2"/>
        </w:numPr>
      </w:pPr>
      <w:r w:rsidRPr="004D45AE">
        <w:t xml:space="preserve">Le prix net résultant, </w:t>
      </w:r>
    </w:p>
    <w:p w14:paraId="7B6F302A" w14:textId="77777777" w:rsidR="00EF5058" w:rsidRPr="004D45AE" w:rsidRDefault="00EF5058" w:rsidP="00624863">
      <w:pPr>
        <w:numPr>
          <w:ilvl w:val="0"/>
          <w:numId w:val="2"/>
        </w:numPr>
      </w:pPr>
      <w:r w:rsidRPr="004D45AE">
        <w:t xml:space="preserve">En cas de groupement conjoint, pour chaque opérateur, le montant des prestations effectuées, </w:t>
      </w:r>
    </w:p>
    <w:p w14:paraId="7397A820" w14:textId="77777777" w:rsidR="00EF5058" w:rsidRPr="004D45AE" w:rsidRDefault="00EF5058" w:rsidP="00624863">
      <w:pPr>
        <w:numPr>
          <w:ilvl w:val="0"/>
          <w:numId w:val="2"/>
        </w:numPr>
      </w:pPr>
      <w:r w:rsidRPr="004D45AE">
        <w:t xml:space="preserve">En cas de sous-traitance, la nature des prestations exécutées par le sous-traitant, leur montant total HT, TTC ainsi que, le cas échéant, les variations de prix, </w:t>
      </w:r>
    </w:p>
    <w:p w14:paraId="1C19D0FC" w14:textId="77777777" w:rsidR="00EF5058" w:rsidRPr="004D45AE" w:rsidRDefault="00EF5058" w:rsidP="00624863">
      <w:pPr>
        <w:numPr>
          <w:ilvl w:val="0"/>
          <w:numId w:val="2"/>
        </w:numPr>
      </w:pPr>
      <w:r w:rsidRPr="004D45AE">
        <w:t xml:space="preserve">Le numéro de TVA intracommunautaire de l’Inria : FR45180089047. </w:t>
      </w:r>
    </w:p>
    <w:p w14:paraId="257302AE" w14:textId="77777777" w:rsidR="00EF5058" w:rsidRPr="00BB0577" w:rsidRDefault="00EF5058" w:rsidP="00EF5058">
      <w:pPr>
        <w:rPr>
          <w:sz w:val="10"/>
          <w:szCs w:val="8"/>
          <w:highlight w:val="yellow"/>
        </w:rPr>
      </w:pPr>
    </w:p>
    <w:p w14:paraId="483A8A5A" w14:textId="5EBEAC7B" w:rsidR="00EF5058" w:rsidRPr="004D45AE" w:rsidRDefault="00EF5058" w:rsidP="00EF5058">
      <w:pPr>
        <w:pBdr>
          <w:top w:val="single" w:sz="4" w:space="1" w:color="auto"/>
          <w:left w:val="single" w:sz="4" w:space="4" w:color="auto"/>
          <w:bottom w:val="single" w:sz="4" w:space="1" w:color="auto"/>
          <w:right w:val="single" w:sz="4" w:space="4" w:color="auto"/>
        </w:pBdr>
        <w:rPr>
          <w:bCs/>
          <w:i/>
        </w:rPr>
      </w:pPr>
      <w:r w:rsidRPr="004D45AE">
        <w:rPr>
          <w:bCs/>
          <w:i/>
        </w:rPr>
        <w:t>NB : Les questions relatives au paiement seront adressées à la cellule d’accueil des fournisseurs au service dépenses Inria soit :</w:t>
      </w:r>
    </w:p>
    <w:p w14:paraId="53EBDEE5" w14:textId="77777777" w:rsidR="00EF5058" w:rsidRPr="004D45AE" w:rsidRDefault="00EF5058" w:rsidP="00EF5058">
      <w:pPr>
        <w:pBdr>
          <w:top w:val="single" w:sz="4" w:space="1" w:color="auto"/>
          <w:left w:val="single" w:sz="4" w:space="4" w:color="auto"/>
          <w:bottom w:val="single" w:sz="4" w:space="1" w:color="auto"/>
          <w:right w:val="single" w:sz="4" w:space="4" w:color="auto"/>
        </w:pBdr>
        <w:rPr>
          <w:bCs/>
          <w:i/>
        </w:rPr>
      </w:pPr>
    </w:p>
    <w:p w14:paraId="08DA80EE" w14:textId="03E7CED0" w:rsidR="00EF5058" w:rsidRPr="004D45AE" w:rsidRDefault="00EF5058" w:rsidP="00EF5058">
      <w:pPr>
        <w:pBdr>
          <w:top w:val="single" w:sz="4" w:space="1" w:color="auto"/>
          <w:left w:val="single" w:sz="4" w:space="4" w:color="auto"/>
          <w:bottom w:val="single" w:sz="4" w:space="1" w:color="auto"/>
          <w:right w:val="single" w:sz="4" w:space="4" w:color="auto"/>
        </w:pBdr>
        <w:jc w:val="center"/>
      </w:pPr>
      <w:r w:rsidRPr="004D45AE">
        <w:rPr>
          <w:bCs/>
          <w:i/>
        </w:rPr>
        <w:t>Par courriel :</w:t>
      </w:r>
      <w:r w:rsidRPr="004D45AE">
        <w:t xml:space="preserve"> </w:t>
      </w:r>
      <w:hyperlink r:id="rId13" w:history="1">
        <w:r w:rsidR="00CF6EA1" w:rsidRPr="004D45AE">
          <w:rPr>
            <w:rStyle w:val="Lienhypertexte"/>
            <w:sz w:val="20"/>
          </w:rPr>
          <w:t>sd-fournisseurs@inria.fr</w:t>
        </w:r>
      </w:hyperlink>
      <w:r w:rsidR="00CF6EA1" w:rsidRPr="004D45AE">
        <w:rPr>
          <w:sz w:val="20"/>
        </w:rPr>
        <w:t xml:space="preserve"> </w:t>
      </w:r>
    </w:p>
    <w:p w14:paraId="14FB8320" w14:textId="0FE22C48" w:rsidR="000478C4" w:rsidRPr="004D45AE" w:rsidRDefault="000478C4" w:rsidP="00EF5058">
      <w:pPr>
        <w:pBdr>
          <w:top w:val="single" w:sz="4" w:space="1" w:color="auto"/>
          <w:left w:val="single" w:sz="4" w:space="4" w:color="auto"/>
          <w:bottom w:val="single" w:sz="4" w:space="1" w:color="auto"/>
          <w:right w:val="single" w:sz="4" w:space="4" w:color="auto"/>
        </w:pBdr>
        <w:jc w:val="center"/>
        <w:rPr>
          <w:sz w:val="10"/>
          <w:szCs w:val="8"/>
        </w:rPr>
      </w:pPr>
    </w:p>
    <w:p w14:paraId="60CE5760" w14:textId="7C966207" w:rsidR="005F4121" w:rsidRDefault="005F4121" w:rsidP="00EF5058">
      <w:pPr>
        <w:pBdr>
          <w:top w:val="single" w:sz="4" w:space="1" w:color="auto"/>
          <w:left w:val="single" w:sz="4" w:space="4" w:color="auto"/>
          <w:bottom w:val="single" w:sz="4" w:space="1" w:color="auto"/>
          <w:right w:val="single" w:sz="4" w:space="4" w:color="auto"/>
        </w:pBdr>
        <w:jc w:val="center"/>
        <w:rPr>
          <w:i/>
          <w:iCs/>
        </w:rPr>
      </w:pPr>
      <w:r>
        <w:rPr>
          <w:i/>
          <w:iCs/>
        </w:rPr>
        <w:t xml:space="preserve">Par téléphone : </w:t>
      </w:r>
      <w:r w:rsidRPr="00B821DB">
        <w:t>04.76.61.55.08.</w:t>
      </w:r>
    </w:p>
    <w:p w14:paraId="303BA027" w14:textId="77777777" w:rsidR="005F4121" w:rsidRDefault="005F4121" w:rsidP="00EF5058">
      <w:pPr>
        <w:pBdr>
          <w:top w:val="single" w:sz="4" w:space="1" w:color="auto"/>
          <w:left w:val="single" w:sz="4" w:space="4" w:color="auto"/>
          <w:bottom w:val="single" w:sz="4" w:space="1" w:color="auto"/>
          <w:right w:val="single" w:sz="4" w:space="4" w:color="auto"/>
        </w:pBdr>
        <w:jc w:val="center"/>
        <w:rPr>
          <w:i/>
          <w:iCs/>
        </w:rPr>
      </w:pPr>
    </w:p>
    <w:p w14:paraId="72C98ED5" w14:textId="6DDD6D29" w:rsidR="000478C4" w:rsidRPr="004D45AE" w:rsidRDefault="005F4121" w:rsidP="00EF5058">
      <w:pPr>
        <w:pBdr>
          <w:top w:val="single" w:sz="4" w:space="1" w:color="auto"/>
          <w:left w:val="single" w:sz="4" w:space="4" w:color="auto"/>
          <w:bottom w:val="single" w:sz="4" w:space="1" w:color="auto"/>
          <w:right w:val="single" w:sz="4" w:space="4" w:color="auto"/>
        </w:pBdr>
        <w:jc w:val="center"/>
        <w:rPr>
          <w:i/>
          <w:iCs/>
        </w:rPr>
      </w:pPr>
      <w:r>
        <w:rPr>
          <w:i/>
          <w:iCs/>
        </w:rPr>
        <w:t>Par courrier (également a</w:t>
      </w:r>
      <w:r w:rsidR="000478C4" w:rsidRPr="004D45AE">
        <w:rPr>
          <w:i/>
          <w:iCs/>
        </w:rPr>
        <w:t>dresse de facturation</w:t>
      </w:r>
      <w:r>
        <w:rPr>
          <w:i/>
          <w:iCs/>
        </w:rPr>
        <w:t>)</w:t>
      </w:r>
      <w:r w:rsidR="000478C4" w:rsidRPr="004D45AE">
        <w:rPr>
          <w:i/>
          <w:iCs/>
        </w:rPr>
        <w:t> :</w:t>
      </w:r>
    </w:p>
    <w:p w14:paraId="07E52BEB" w14:textId="18DED884" w:rsidR="000478C4" w:rsidRPr="004D45AE" w:rsidRDefault="000478C4" w:rsidP="00EF5058">
      <w:pPr>
        <w:pBdr>
          <w:top w:val="single" w:sz="4" w:space="1" w:color="auto"/>
          <w:left w:val="single" w:sz="4" w:space="4" w:color="auto"/>
          <w:bottom w:val="single" w:sz="4" w:space="1" w:color="auto"/>
          <w:right w:val="single" w:sz="4" w:space="4" w:color="auto"/>
        </w:pBdr>
        <w:jc w:val="center"/>
      </w:pPr>
      <w:r w:rsidRPr="004D45AE">
        <w:t>INRIA – COMPTABILITE FOURNISSEUR</w:t>
      </w:r>
    </w:p>
    <w:p w14:paraId="3824FF6B" w14:textId="7CB1EFDC" w:rsidR="000478C4" w:rsidRPr="004D45AE" w:rsidRDefault="000478C4" w:rsidP="00EF5058">
      <w:pPr>
        <w:pBdr>
          <w:top w:val="single" w:sz="4" w:space="1" w:color="auto"/>
          <w:left w:val="single" w:sz="4" w:space="4" w:color="auto"/>
          <w:bottom w:val="single" w:sz="4" w:space="1" w:color="auto"/>
          <w:right w:val="single" w:sz="4" w:space="4" w:color="auto"/>
        </w:pBdr>
        <w:jc w:val="center"/>
      </w:pPr>
      <w:r w:rsidRPr="004D45AE">
        <w:t>DOMAINE DE VOLUCEAU</w:t>
      </w:r>
    </w:p>
    <w:p w14:paraId="514BD517" w14:textId="12684016" w:rsidR="000478C4" w:rsidRPr="004D45AE" w:rsidRDefault="000478C4" w:rsidP="00EF5058">
      <w:pPr>
        <w:pBdr>
          <w:top w:val="single" w:sz="4" w:space="1" w:color="auto"/>
          <w:left w:val="single" w:sz="4" w:space="4" w:color="auto"/>
          <w:bottom w:val="single" w:sz="4" w:space="1" w:color="auto"/>
          <w:right w:val="single" w:sz="4" w:space="4" w:color="auto"/>
        </w:pBdr>
        <w:jc w:val="center"/>
        <w:rPr>
          <w:bCs/>
        </w:rPr>
      </w:pPr>
      <w:r w:rsidRPr="004D45AE">
        <w:t>78150 LE CHESNAY-ROCQUENCOURT</w:t>
      </w:r>
    </w:p>
    <w:p w14:paraId="05D8DF37" w14:textId="77777777" w:rsidR="00603864" w:rsidRPr="004D45AE" w:rsidRDefault="00EF5058" w:rsidP="00EF5058">
      <w:r w:rsidRPr="004D45AE">
        <w:rPr>
          <w:b/>
          <w:bCs/>
        </w:rPr>
        <w:t xml:space="preserve">Important </w:t>
      </w:r>
      <w:r w:rsidRPr="004D45AE">
        <w:t>: tout changement de domiciliation bancaire doit être signalé au Service Administratif et Financier avant de figurer sur la facturation.</w:t>
      </w:r>
    </w:p>
    <w:p w14:paraId="0B69FF09" w14:textId="78C3AD36" w:rsidR="00EF5058" w:rsidRPr="004D45AE" w:rsidRDefault="00EF5058" w:rsidP="00EF5058">
      <w:r w:rsidRPr="004D45AE">
        <w:lastRenderedPageBreak/>
        <w:t>Le comptable assignataire des versements est : L’Agent Comptable d’Inria</w:t>
      </w:r>
      <w:r w:rsidR="00603864" w:rsidRPr="004D45AE">
        <w:t>.</w:t>
      </w:r>
    </w:p>
    <w:p w14:paraId="7E28FCD0" w14:textId="77777777" w:rsidR="00EF5058" w:rsidRPr="004D45AE" w:rsidRDefault="00EF5058" w:rsidP="00EF5058">
      <w:r w:rsidRPr="004D45AE">
        <w:t xml:space="preserve">La personne habilitée à fournir les renseignements prévus par la réglementation sur le nantissement est le Président d’Inria. </w:t>
      </w:r>
    </w:p>
    <w:p w14:paraId="28D4619A" w14:textId="76B10997" w:rsidR="00EF5058" w:rsidRPr="008E7738" w:rsidRDefault="00EF5058" w:rsidP="00EF5058">
      <w:pPr>
        <w:rPr>
          <w:sz w:val="16"/>
          <w:szCs w:val="14"/>
        </w:rPr>
      </w:pPr>
    </w:p>
    <w:p w14:paraId="3043697D" w14:textId="62B1AA8A" w:rsidR="00EF5058" w:rsidRPr="004D45AE" w:rsidRDefault="007312B0" w:rsidP="00E434B9">
      <w:pPr>
        <w:pStyle w:val="Titre3"/>
      </w:pPr>
      <w:bookmarkStart w:id="76" w:name="_Toc97902035"/>
      <w:bookmarkStart w:id="77" w:name="_Toc147399165"/>
      <w:bookmarkStart w:id="78" w:name="_Toc225760931"/>
      <w:r>
        <w:t>9</w:t>
      </w:r>
      <w:r w:rsidR="00944F82">
        <w:t>.</w:t>
      </w:r>
      <w:r w:rsidR="00504301" w:rsidRPr="004D45AE">
        <w:t xml:space="preserve">3 </w:t>
      </w:r>
      <w:r w:rsidR="00EF5058" w:rsidRPr="004D45AE">
        <w:t>- Délai global de paiement</w:t>
      </w:r>
      <w:bookmarkEnd w:id="76"/>
      <w:bookmarkEnd w:id="77"/>
      <w:bookmarkEnd w:id="78"/>
    </w:p>
    <w:p w14:paraId="2532B9F4" w14:textId="77777777" w:rsidR="00EF5058" w:rsidRPr="004D45AE" w:rsidRDefault="00EF5058" w:rsidP="00EF5058">
      <w:r w:rsidRPr="004D45AE">
        <w:t xml:space="preserve">Les sommes dues au titulaire seront payées par virement administratif dans un délai global de 30 jours à compter de la date de réception des demandes de paiement, sous réserve de conformité et après service fait. </w:t>
      </w:r>
    </w:p>
    <w:p w14:paraId="26147B71" w14:textId="77777777" w:rsidR="00EF5058" w:rsidRPr="004D45AE" w:rsidRDefault="00EF5058" w:rsidP="00EF5058">
      <w:r w:rsidRPr="004D45AE">
        <w:t>Toute facture incomplète ou incorrecte fera l’objet d’un retour et entraînera une suspension du délai de paiement.</w:t>
      </w:r>
    </w:p>
    <w:p w14:paraId="7AD0618F" w14:textId="77777777" w:rsidR="00EF5058" w:rsidRPr="004D45AE" w:rsidRDefault="00EF5058" w:rsidP="00EF5058"/>
    <w:p w14:paraId="352ABF79" w14:textId="0E1E2218" w:rsidR="00EF5058" w:rsidRPr="004D45AE" w:rsidRDefault="00EF5058" w:rsidP="00EF5058">
      <w:r w:rsidRPr="004D45AE">
        <w:t>En cas de retard de paiement, le titulaire a droit au versement d'intérêts moratoires, ainsi qu'à une indemnité forfaitaire pour frais de recouvrement d'un montant de 40 €.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40056A1" w14:textId="77777777" w:rsidR="00EF5058" w:rsidRPr="004D45AE" w:rsidRDefault="00EF5058" w:rsidP="00EF5058"/>
    <w:p w14:paraId="425480F7" w14:textId="0E83A641" w:rsidR="00EF5058" w:rsidRPr="004D45AE" w:rsidRDefault="007312B0" w:rsidP="00E434B9">
      <w:pPr>
        <w:pStyle w:val="Titre3"/>
      </w:pPr>
      <w:bookmarkStart w:id="79" w:name="_Toc97902036"/>
      <w:bookmarkStart w:id="80" w:name="_Toc147399166"/>
      <w:bookmarkStart w:id="81" w:name="_Toc225760932"/>
      <w:r>
        <w:t>9</w:t>
      </w:r>
      <w:r w:rsidR="00EF5058" w:rsidRPr="004D45AE">
        <w:t>.</w:t>
      </w:r>
      <w:r w:rsidR="00504301" w:rsidRPr="004D45AE">
        <w:t>4</w:t>
      </w:r>
      <w:r w:rsidR="00EF5058" w:rsidRPr="004D45AE">
        <w:t xml:space="preserve"> - Paiement des sous-traitants</w:t>
      </w:r>
      <w:bookmarkEnd w:id="79"/>
      <w:bookmarkEnd w:id="80"/>
      <w:bookmarkEnd w:id="81"/>
    </w:p>
    <w:p w14:paraId="3EE44F7C" w14:textId="77777777" w:rsidR="00EF5058" w:rsidRPr="004D45AE" w:rsidRDefault="00EF5058" w:rsidP="00EF5058">
      <w:r w:rsidRPr="004D45AE">
        <w:t xml:space="preserve">Le sous-traitant adresse sa demande de paiement libellée au nom de l’acheteur au titulaire du marché, sous pli recommandé avec accusé de réception, ou la dépose auprès du titulaire contre récépissé. Le titulaire a 15 jours pour faire savoir s'il accepte ou refuse le paiement au sous-traitant. Cette décision est notifiée au sous-traitant et à l’acheteur. Le sous-traitant adresse également sa demande de paiement à l’acheteur accompagnée des factures et de l'accusé de réception ou du récépissé attestant que le titulaire a bien reçu la demande, ou de l'avis postal attestant que le pli a été refusé ou n'a pas été réclamé. L’acheteur adresse sans délai au titulaire une copie des factures produites par le sous-traitant. </w:t>
      </w:r>
    </w:p>
    <w:p w14:paraId="57CA1406" w14:textId="77777777" w:rsidR="00EF5058" w:rsidRPr="004D45AE" w:rsidRDefault="00EF5058" w:rsidP="00EF5058"/>
    <w:p w14:paraId="7E6F0B0F" w14:textId="53A4AC5F" w:rsidR="00EF5058" w:rsidRPr="004D45AE" w:rsidRDefault="00EF5058" w:rsidP="00EF5058">
      <w:r w:rsidRPr="004D45AE">
        <w:t>Le paiement du sous-traitant s'effectue dans le respect du délai global de paiement. Ce délai court à compter de la réception par l’acheteur de l'accord, total ou partiel, du titulaire sur le paiement demandé, ou de l'expiration du délai de 15 jours mentionné plus haut si, pendant ce délai, le titulaire n'a notifié aucun accord ni aucun refus, ou encore de la réception par l’acheteur de l'avis postal mentionné ci-dessus. L’acheteur informe le titulaire des paiements qu'il effectue au sous-traitant.</w:t>
      </w:r>
    </w:p>
    <w:p w14:paraId="6F7592F3" w14:textId="0C935756" w:rsidR="00BE46EB" w:rsidRPr="004D45AE" w:rsidRDefault="00BE46EB" w:rsidP="00EF5058"/>
    <w:p w14:paraId="5065A8B9" w14:textId="65B9DF73" w:rsidR="00BE46EB" w:rsidRDefault="00BE46EB" w:rsidP="00BE46EB">
      <w:pPr>
        <w:pStyle w:val="Titre2"/>
        <w:rPr>
          <w:highlight w:val="yellow"/>
        </w:rPr>
      </w:pPr>
      <w:bookmarkStart w:id="82" w:name="_Toc225760933"/>
      <w:r w:rsidRPr="00DB13E9">
        <w:t>1</w:t>
      </w:r>
      <w:r w:rsidR="007312B0" w:rsidRPr="00DB13E9">
        <w:t>0</w:t>
      </w:r>
      <w:r w:rsidRPr="00DB13E9">
        <w:t xml:space="preserve"> – </w:t>
      </w:r>
      <w:r w:rsidR="00E2372E" w:rsidRPr="00DB13E9">
        <w:t>Propriété intellectuelle et</w:t>
      </w:r>
      <w:r w:rsidRPr="00DB13E9">
        <w:t xml:space="preserve"> utilisation des résultats</w:t>
      </w:r>
      <w:bookmarkEnd w:id="82"/>
      <w:r w:rsidRPr="00DB13E9">
        <w:t xml:space="preserve"> </w:t>
      </w:r>
    </w:p>
    <w:p w14:paraId="15A6BFE8" w14:textId="77777777" w:rsidR="00DB13E9" w:rsidRPr="003F3E7E" w:rsidRDefault="00DB13E9" w:rsidP="00DB13E9">
      <w:r w:rsidRPr="003F3E7E">
        <w:t>Le Titulaire s’engage à vérifier que l’ensemble des personnes physiques qu’il emploie ou à qui il confie des tâches relevant du marché attribué lui cède l’ensemble des droits nécessaires à l’application des clauses ci-dessous.</w:t>
      </w:r>
    </w:p>
    <w:p w14:paraId="391CE16D" w14:textId="77777777" w:rsidR="00DB13E9" w:rsidRPr="003F3E7E" w:rsidRDefault="00DB13E9" w:rsidP="00DB13E9">
      <w:r w:rsidRPr="003F3E7E">
        <w:t>Le Titulaire garantit le Pouvoir Adjudicateur contre toutes les revendications des tiers relatives à l'exercice de leurs droits de propriété littéraire, artistique ou industrielle, à l'occasion de l'exécution des prestations et de l'utilisation de leurs résultats, notamment pour l'exercice du droit de reproduire. Cette garantie est toutefois limitée, sauf stipulation différente du marché, au montant hors T.V.A. du marché.</w:t>
      </w:r>
    </w:p>
    <w:p w14:paraId="4581DCB4" w14:textId="63D07AA1" w:rsidR="00E2372E" w:rsidRPr="003F3E7E" w:rsidRDefault="00E2372E" w:rsidP="00E2372E">
      <w:pPr>
        <w:rPr>
          <w:highlight w:val="yellow"/>
        </w:rPr>
      </w:pPr>
    </w:p>
    <w:p w14:paraId="6B344A52" w14:textId="0899B91C" w:rsidR="006363B3" w:rsidRPr="003F3E7E" w:rsidRDefault="003E75D5" w:rsidP="00EE5FF7">
      <w:pPr>
        <w:pStyle w:val="Titre3"/>
        <w:rPr>
          <w:color w:val="auto"/>
        </w:rPr>
      </w:pPr>
      <w:bookmarkStart w:id="83" w:name="_Toc225760934"/>
      <w:r w:rsidRPr="003F3E7E">
        <w:rPr>
          <w:color w:val="auto"/>
        </w:rPr>
        <w:t>1</w:t>
      </w:r>
      <w:r w:rsidR="007312B0" w:rsidRPr="003F3E7E">
        <w:rPr>
          <w:color w:val="auto"/>
        </w:rPr>
        <w:t>0</w:t>
      </w:r>
      <w:r w:rsidRPr="003F3E7E">
        <w:rPr>
          <w:color w:val="auto"/>
        </w:rPr>
        <w:t>.</w:t>
      </w:r>
      <w:r w:rsidR="006363B3" w:rsidRPr="003F3E7E">
        <w:rPr>
          <w:color w:val="auto"/>
        </w:rPr>
        <w:t>1</w:t>
      </w:r>
      <w:r w:rsidRPr="003F3E7E">
        <w:rPr>
          <w:color w:val="auto"/>
        </w:rPr>
        <w:t xml:space="preserve"> – </w:t>
      </w:r>
      <w:r w:rsidR="006363B3" w:rsidRPr="003F3E7E">
        <w:rPr>
          <w:color w:val="auto"/>
        </w:rPr>
        <w:t>Définition</w:t>
      </w:r>
      <w:r w:rsidR="00E2372E" w:rsidRPr="003F3E7E">
        <w:rPr>
          <w:color w:val="auto"/>
        </w:rPr>
        <w:t>s</w:t>
      </w:r>
      <w:r w:rsidR="006363B3" w:rsidRPr="003F3E7E">
        <w:rPr>
          <w:color w:val="auto"/>
        </w:rPr>
        <w:t xml:space="preserve"> </w:t>
      </w:r>
      <w:r w:rsidR="00E2372E" w:rsidRPr="003F3E7E">
        <w:rPr>
          <w:color w:val="auto"/>
        </w:rPr>
        <w:t>préalables</w:t>
      </w:r>
      <w:bookmarkEnd w:id="83"/>
    </w:p>
    <w:p w14:paraId="0B908033" w14:textId="339B1DA0" w:rsidR="00E2372E" w:rsidRPr="003F3E7E" w:rsidRDefault="00E2372E" w:rsidP="00E2372E">
      <w:r w:rsidRPr="003F3E7E">
        <w:t xml:space="preserve">L’exécution du marché suppose diverses formes de développements : </w:t>
      </w:r>
    </w:p>
    <w:p w14:paraId="7C431B79" w14:textId="2173955F" w:rsidR="00DB13E9" w:rsidRPr="003F3E7E" w:rsidRDefault="00DB13E9" w:rsidP="00DB13E9">
      <w:pPr>
        <w:pStyle w:val="Paragraphedeliste"/>
        <w:numPr>
          <w:ilvl w:val="0"/>
          <w:numId w:val="43"/>
        </w:numPr>
      </w:pPr>
      <w:r w:rsidRPr="003F3E7E">
        <w:t>Des développements antérieurs, standards ou non, qui ont été réalisés par le Pouvoir Adjudicateur ou des tiers avant que le marché lui soit attribué, ci-après désignés par les « Développements Antérieurs ». Ces Développements Antérieurs, bien qu’utiles à l’exécution du présent marché, n’ont pas été conçus spécifiquement à destination de celui-ci. Le Titulaire s’engage à ne pas incorporer de Développements Antérieurs lui appartenant ou appartenant à des tiers dans les Développements.</w:t>
      </w:r>
    </w:p>
    <w:p w14:paraId="6A361781" w14:textId="77777777" w:rsidR="00DB13E9" w:rsidRPr="003F3E7E" w:rsidRDefault="00DB13E9" w:rsidP="00DB13E9">
      <w:pPr>
        <w:pStyle w:val="Paragraphedeliste"/>
      </w:pPr>
    </w:p>
    <w:p w14:paraId="3581EC71" w14:textId="5F3E18DD" w:rsidR="00DB13E9" w:rsidRPr="003F3E7E" w:rsidRDefault="00DB13E9" w:rsidP="00DB13E9">
      <w:pPr>
        <w:pStyle w:val="Paragraphedeliste"/>
        <w:numPr>
          <w:ilvl w:val="0"/>
          <w:numId w:val="43"/>
        </w:numPr>
      </w:pPr>
      <w:r w:rsidRPr="003F3E7E">
        <w:t>Des développements, qui ont été réalisés exclusivement par le Titulaire dans le cadre de l’exécution même du marché ci-après désignés les « Développements ». Ces Développements ont pour objet de répondre directement aux besoins exprimés par le présent marché.</w:t>
      </w:r>
    </w:p>
    <w:p w14:paraId="3C8ECC57" w14:textId="4D420C7B" w:rsidR="00E2372E" w:rsidRPr="003F3E7E" w:rsidRDefault="00E2372E" w:rsidP="00E2372E"/>
    <w:p w14:paraId="79E5B394" w14:textId="163F11A7" w:rsidR="00E2372E" w:rsidRPr="003F3E7E" w:rsidRDefault="00465370" w:rsidP="00B821DB">
      <w:pPr>
        <w:pStyle w:val="Titre3"/>
        <w:rPr>
          <w:color w:val="auto"/>
        </w:rPr>
      </w:pPr>
      <w:bookmarkStart w:id="84" w:name="_Toc225760935"/>
      <w:r w:rsidRPr="003F3E7E">
        <w:rPr>
          <w:color w:val="auto"/>
        </w:rPr>
        <w:t>1</w:t>
      </w:r>
      <w:r w:rsidR="007312B0" w:rsidRPr="003F3E7E">
        <w:rPr>
          <w:color w:val="auto"/>
        </w:rPr>
        <w:t>0</w:t>
      </w:r>
      <w:r w:rsidRPr="003F3E7E">
        <w:rPr>
          <w:color w:val="auto"/>
        </w:rPr>
        <w:t>.2 – Régime des développements</w:t>
      </w:r>
      <w:bookmarkEnd w:id="84"/>
    </w:p>
    <w:p w14:paraId="08DCCC30" w14:textId="2E17295A" w:rsidR="00E2372E" w:rsidRPr="003F3E7E" w:rsidRDefault="00465370" w:rsidP="00465370">
      <w:pPr>
        <w:pStyle w:val="Titre4"/>
      </w:pPr>
      <w:bookmarkStart w:id="85" w:name="_Toc225760936"/>
      <w:r w:rsidRPr="003F3E7E">
        <w:t>1</w:t>
      </w:r>
      <w:r w:rsidR="007312B0" w:rsidRPr="003F3E7E">
        <w:t>0</w:t>
      </w:r>
      <w:r w:rsidRPr="003F3E7E">
        <w:t>.2.1 Régime des développements antérieurs</w:t>
      </w:r>
      <w:bookmarkEnd w:id="85"/>
      <w:r w:rsidRPr="003F3E7E">
        <w:t xml:space="preserve"> </w:t>
      </w:r>
    </w:p>
    <w:p w14:paraId="2AE803F3" w14:textId="77777777" w:rsidR="00DB13E9" w:rsidRPr="003F3E7E" w:rsidRDefault="00DB13E9" w:rsidP="00DB13E9">
      <w:r w:rsidRPr="003F3E7E">
        <w:t xml:space="preserve">Les Développements Antérieurs et leurs éventuels droits de propriété intellectuels et/ou industriels associés sont la propriété du Pouvoir Adjudicateur, sous réserve du droit des tiers. </w:t>
      </w:r>
    </w:p>
    <w:p w14:paraId="21EC5593" w14:textId="77777777" w:rsidR="00DB13E9" w:rsidRPr="003F3E7E" w:rsidRDefault="00DB13E9" w:rsidP="00DB13E9">
      <w:r w:rsidRPr="003F3E7E">
        <w:t xml:space="preserve">Le Pouvoir Adjudicateur accorde au Titulaire pour les besoins exclusifs du marché, sous réserve des droits des tiers, une licence d’utilisation des Développements Antérieurs. </w:t>
      </w:r>
    </w:p>
    <w:p w14:paraId="029BA925" w14:textId="77777777" w:rsidR="00DB13E9" w:rsidRPr="003F3E7E" w:rsidRDefault="00DB13E9" w:rsidP="00DB13E9">
      <w:r w:rsidRPr="003F3E7E">
        <w:t>Cette licence d’utilisation sera gratuite, non exclusive, non cessible et sans droit de sous-licencier, sauf autorisation écrite du Pouvoir Adjudicateur et limitée à la durée et aux besoins du marché.</w:t>
      </w:r>
    </w:p>
    <w:p w14:paraId="254CA16C" w14:textId="77777777" w:rsidR="00EB41C0" w:rsidRPr="003F3E7E" w:rsidRDefault="00EB41C0"/>
    <w:p w14:paraId="61A6E8B7" w14:textId="7A5D78FF" w:rsidR="00EB41C0" w:rsidRPr="003F3E7E" w:rsidRDefault="00EB41C0" w:rsidP="00EB41C0">
      <w:pPr>
        <w:pStyle w:val="Titre4"/>
      </w:pPr>
      <w:bookmarkStart w:id="86" w:name="_Toc225760937"/>
      <w:r w:rsidRPr="003F3E7E">
        <w:t>1</w:t>
      </w:r>
      <w:r w:rsidR="007312B0" w:rsidRPr="003F3E7E">
        <w:t>0</w:t>
      </w:r>
      <w:r w:rsidRPr="003F3E7E">
        <w:t>.2.2 Régime des développements</w:t>
      </w:r>
      <w:bookmarkEnd w:id="86"/>
      <w:r w:rsidR="00DB13E9" w:rsidRPr="003F3E7E">
        <w:t xml:space="preserve"> </w:t>
      </w:r>
    </w:p>
    <w:p w14:paraId="2BDDB8F8" w14:textId="77777777" w:rsidR="00DB13E9" w:rsidRPr="003F3E7E" w:rsidRDefault="00DB13E9" w:rsidP="00DB13E9">
      <w:r w:rsidRPr="003F3E7E">
        <w:t>Sont ici concernés les résultats issus de l’exécution du marché. Le Titulaire cède, au Pouvoir Adjudicateur, à titre exclusif, les droits de propriété intellectuelle ou de propriété industrielle qu’il détient, permettant d’utiliser ou faire utiliser les Développements, en l'état ou modifiés, de façon permanente ou temporaire, en tout ou partie, par tout moyen et sous toutes formes, pour tous usages et pour le monde entier. Le prix de cette cession est compris dans le montant du marché.</w:t>
      </w:r>
    </w:p>
    <w:p w14:paraId="740DC095" w14:textId="77777777" w:rsidR="00DB13E9" w:rsidRPr="003F3E7E" w:rsidRDefault="00DB13E9" w:rsidP="00DB13E9">
      <w:r w:rsidRPr="003F3E7E">
        <w:br/>
        <w:t>Cette cession comprend notamment les droits de :</w:t>
      </w:r>
    </w:p>
    <w:p w14:paraId="4EA200B3" w14:textId="30615987" w:rsidR="00DB13E9" w:rsidRPr="003F3E7E" w:rsidRDefault="00DB13E9" w:rsidP="00DB13E9">
      <w:pPr>
        <w:pStyle w:val="Paragraphedeliste"/>
        <w:numPr>
          <w:ilvl w:val="0"/>
          <w:numId w:val="44"/>
        </w:numPr>
      </w:pPr>
      <w:r w:rsidRPr="003F3E7E">
        <w:t>Reproduire, adapter, modifier, arranger tout ou partie des Développements, individuellement ou ensemble, et de leurs adaptations, sur tous supports et par tous moyens,</w:t>
      </w:r>
    </w:p>
    <w:p w14:paraId="21B457E7" w14:textId="77777777" w:rsidR="00DB13E9" w:rsidRPr="003F3E7E" w:rsidRDefault="00DB13E9" w:rsidP="00DB13E9">
      <w:pPr>
        <w:pStyle w:val="Paragraphedeliste"/>
      </w:pPr>
    </w:p>
    <w:p w14:paraId="3801B483" w14:textId="1E9CF3D0" w:rsidR="00DB13E9" w:rsidRPr="003F3E7E" w:rsidRDefault="00DB13E9" w:rsidP="00DB13E9">
      <w:pPr>
        <w:pStyle w:val="Paragraphedeliste"/>
        <w:numPr>
          <w:ilvl w:val="0"/>
          <w:numId w:val="44"/>
        </w:numPr>
      </w:pPr>
      <w:r w:rsidRPr="003F3E7E">
        <w:t>Exploiter ou faire exploiter tout ou partie des Développements, individuellement ou ensemble, et de leurs adaptations par tous moyens et de mettre ou faire mettre en circulation dans le monde entier tout ou partie des Développements, individuellement ou ensemble, et de leurs adaptations par tous moyens de communication au public et par le biais de tous supports,</w:t>
      </w:r>
    </w:p>
    <w:p w14:paraId="06424390" w14:textId="77777777" w:rsidR="00DB13E9" w:rsidRPr="003F3E7E" w:rsidRDefault="00DB13E9" w:rsidP="00DB13E9"/>
    <w:p w14:paraId="3476C521" w14:textId="7C54332C" w:rsidR="00DB13E9" w:rsidRPr="003F3E7E" w:rsidRDefault="00DB13E9" w:rsidP="00DB13E9">
      <w:pPr>
        <w:pStyle w:val="Paragraphedeliste"/>
        <w:numPr>
          <w:ilvl w:val="0"/>
          <w:numId w:val="44"/>
        </w:numPr>
      </w:pPr>
      <w:r w:rsidRPr="003F3E7E">
        <w:t>Représenter ou faire représenter tout ou partie des Développements, individuellement ou ensemble, et de leurs adaptations en toutes langues, langages informatiques et en tout pays, sur toute plateforme et selon toute norme technique actuelle ou future,</w:t>
      </w:r>
    </w:p>
    <w:p w14:paraId="453C111A" w14:textId="77777777" w:rsidR="00DB13E9" w:rsidRPr="003F3E7E" w:rsidRDefault="00DB13E9" w:rsidP="00DB13E9"/>
    <w:p w14:paraId="4B755E07" w14:textId="1B61507D" w:rsidR="00DB13E9" w:rsidRPr="003F3E7E" w:rsidRDefault="00DB13E9" w:rsidP="00DB13E9">
      <w:pPr>
        <w:pStyle w:val="Paragraphedeliste"/>
        <w:numPr>
          <w:ilvl w:val="0"/>
          <w:numId w:val="44"/>
        </w:numPr>
      </w:pPr>
      <w:r w:rsidRPr="003F3E7E">
        <w:t>Communiquer ou faire communiquer au public tout ou partie des Développements, individuellement ou ensemble, et de leurs adaptations par tout procédé, payant ou gratuit, direct ou indirect, actuel ou futur, et de diffuser ou faire diffuser tout ou partie des Développements et de leurs adaptations, individuellement ou ensemble, sur des réseaux internes ou privés, par toute personne et à titre gratuit ou onéreux</w:t>
      </w:r>
    </w:p>
    <w:p w14:paraId="7F598CAB" w14:textId="77777777" w:rsidR="00DB13E9" w:rsidRPr="003F3E7E" w:rsidRDefault="00DB13E9" w:rsidP="00DB13E9"/>
    <w:p w14:paraId="70A5009E" w14:textId="4EB5B17B" w:rsidR="00DB13E9" w:rsidRPr="003F3E7E" w:rsidRDefault="00DB13E9" w:rsidP="00DB13E9">
      <w:pPr>
        <w:pStyle w:val="Paragraphedeliste"/>
        <w:numPr>
          <w:ilvl w:val="0"/>
          <w:numId w:val="44"/>
        </w:numPr>
      </w:pPr>
      <w:r w:rsidRPr="003F3E7E">
        <w:t>Pouvoir procéder aux opérations d'archivage public.</w:t>
      </w:r>
    </w:p>
    <w:p w14:paraId="1988C718" w14:textId="77777777" w:rsidR="00DB13E9" w:rsidRPr="003F3E7E" w:rsidRDefault="00DB13E9" w:rsidP="00DB13E9"/>
    <w:p w14:paraId="05159195" w14:textId="2F4AB4DE" w:rsidR="00DB13E9" w:rsidRPr="003F3E7E" w:rsidRDefault="00DB13E9" w:rsidP="00DB13E9">
      <w:r w:rsidRPr="003F3E7E">
        <w:t>Pour les Développements qui sont des logiciels, les besoins d'utilisation comprennent en outre, la possibilité de rétrocéder tout droit à tout tiers à quelque titre que ce soit, et à quelques conditions que soit, ainsi que la possibilité de pouvoir les diffuser sous une licence libre / open source.</w:t>
      </w:r>
    </w:p>
    <w:p w14:paraId="6009779F" w14:textId="77777777" w:rsidR="00DB13E9" w:rsidRPr="003F3E7E" w:rsidRDefault="00DB13E9" w:rsidP="00DB13E9"/>
    <w:p w14:paraId="277EAF10" w14:textId="663EF9D5" w:rsidR="00DB13E9" w:rsidRPr="003F3E7E" w:rsidRDefault="00DB13E9" w:rsidP="00DB13E9">
      <w:r w:rsidRPr="003F3E7E">
        <w:t>La notion de Développements au sens du présent marché concerne également des résultats inachevés du fait de la résiliation anticipée du marché ou de la défaillance d’un membre du groupement, que ces résultats inachevés aient été payés ou non par le Pouvoir Adjudicateur. Le cas échéant, le Titulaire ne pourra ni divulguer ces résultats inachevés, ni faire obstacle à leur utilisation par le Pouvoir adjudicateur.</w:t>
      </w:r>
    </w:p>
    <w:p w14:paraId="19034FE0" w14:textId="77777777" w:rsidR="00DB13E9" w:rsidRPr="002A4FC0" w:rsidRDefault="00DB13E9" w:rsidP="00DB13E9">
      <w:pPr>
        <w:rPr>
          <w:color w:val="FF0000"/>
        </w:rPr>
      </w:pPr>
    </w:p>
    <w:p w14:paraId="420EB98D" w14:textId="77777777" w:rsidR="00DB13E9" w:rsidRPr="003F3E7E" w:rsidRDefault="00DB13E9" w:rsidP="00DB13E9">
      <w:r w:rsidRPr="003F3E7E">
        <w:t>Pour permettre l’exercice effectif des droits ainsi cédés, le Titulaire s’engage à fournir le code en format source des programmes informatiques intégrés dans les Développements.</w:t>
      </w:r>
    </w:p>
    <w:p w14:paraId="49F12DAA" w14:textId="40982E6D" w:rsidR="00DB13E9" w:rsidRDefault="00DB13E9" w:rsidP="00DB13E9">
      <w:r w:rsidRPr="003F3E7E">
        <w:t>Sauf exception prévue par la loi française, le Titulaire ne peut faire aucun usage des Développements et ne peut les communiquer à aucun tie</w:t>
      </w:r>
      <w:r w:rsidR="003D1BFE" w:rsidRPr="003F3E7E">
        <w:t>rs.</w:t>
      </w:r>
    </w:p>
    <w:p w14:paraId="06D09EEF" w14:textId="77777777" w:rsidR="003F3E7E" w:rsidRPr="003F3E7E" w:rsidRDefault="003F3E7E" w:rsidP="00DB13E9"/>
    <w:p w14:paraId="5A8A8B96" w14:textId="67E41427" w:rsidR="00EF5058" w:rsidRPr="00AA09CF" w:rsidRDefault="00EF5058" w:rsidP="00E434B9">
      <w:pPr>
        <w:pStyle w:val="Titre2"/>
      </w:pPr>
      <w:bookmarkStart w:id="87" w:name="_Toc97902038"/>
      <w:bookmarkStart w:id="88" w:name="_Toc147399167"/>
      <w:bookmarkStart w:id="89" w:name="_Toc225760938"/>
      <w:r w:rsidRPr="00AA09CF">
        <w:t>1</w:t>
      </w:r>
      <w:r w:rsidR="007312B0" w:rsidRPr="00AA09CF">
        <w:t>1</w:t>
      </w:r>
      <w:r w:rsidRPr="00AA09CF">
        <w:t xml:space="preserve"> - Pénalités</w:t>
      </w:r>
      <w:bookmarkEnd w:id="87"/>
      <w:bookmarkEnd w:id="88"/>
      <w:bookmarkEnd w:id="89"/>
    </w:p>
    <w:p w14:paraId="1019E4B8" w14:textId="7D25934F" w:rsidR="00EF5058" w:rsidRPr="00AA09CF" w:rsidRDefault="00EF5058" w:rsidP="00EF5058">
      <w:r w:rsidRPr="00AA09CF">
        <w:t>L’application des pénalités dépend d’une décision expresse de l’acheteur</w:t>
      </w:r>
      <w:r w:rsidR="000478C4" w:rsidRPr="00AA09CF">
        <w:t>.</w:t>
      </w:r>
      <w:r w:rsidR="006676A7" w:rsidRPr="00AA09CF">
        <w:t xml:space="preserve"> </w:t>
      </w:r>
      <w:r w:rsidR="000478C4" w:rsidRPr="00AA09CF">
        <w:t xml:space="preserve">A </w:t>
      </w:r>
      <w:r w:rsidRPr="00AA09CF">
        <w:t>défau</w:t>
      </w:r>
      <w:r w:rsidR="000478C4" w:rsidRPr="00AA09CF">
        <w:t>t, le Titulaire</w:t>
      </w:r>
      <w:r w:rsidRPr="00AA09CF">
        <w:t xml:space="preserve"> en sera exonéré.</w:t>
      </w:r>
    </w:p>
    <w:p w14:paraId="4C68178C" w14:textId="77777777" w:rsidR="00EF5058" w:rsidRPr="00AA09CF" w:rsidRDefault="00EF5058" w:rsidP="00EF5058"/>
    <w:p w14:paraId="7C00734C" w14:textId="38613B02" w:rsidR="00EF5058" w:rsidRPr="00AA09CF" w:rsidRDefault="00EF5058" w:rsidP="00E434B9">
      <w:pPr>
        <w:pStyle w:val="Titre3"/>
      </w:pPr>
      <w:bookmarkStart w:id="90" w:name="_Toc97902039"/>
      <w:bookmarkStart w:id="91" w:name="_Toc147399168"/>
      <w:bookmarkStart w:id="92" w:name="_Toc225760939"/>
      <w:r w:rsidRPr="00AA09CF">
        <w:t>1</w:t>
      </w:r>
      <w:r w:rsidR="007312B0" w:rsidRPr="00AA09CF">
        <w:t>1</w:t>
      </w:r>
      <w:r w:rsidRPr="00AA09CF">
        <w:t>.1 - Pénalités de retard</w:t>
      </w:r>
      <w:bookmarkEnd w:id="90"/>
      <w:bookmarkEnd w:id="91"/>
      <w:bookmarkEnd w:id="92"/>
    </w:p>
    <w:p w14:paraId="7BF8A6EB" w14:textId="54708863" w:rsidR="00D1552F" w:rsidRPr="00784DB4" w:rsidRDefault="00EF5058" w:rsidP="005C64F4">
      <w:r w:rsidRPr="00AA09CF">
        <w:t>Par dérogation à l’article 14.1</w:t>
      </w:r>
      <w:r w:rsidR="00B34F8B" w:rsidRPr="00AA09CF">
        <w:t xml:space="preserve">.1 </w:t>
      </w:r>
      <w:r w:rsidRPr="00AA09CF">
        <w:t>du CCAG-FCS, lorsque le délai contractuel d’exécution des prestations est dépassé, par le fait du titulaire</w:t>
      </w:r>
      <w:r w:rsidR="001D307C" w:rsidRPr="00AA09CF">
        <w:t xml:space="preserve"> (ou de la personne mise à disposition)</w:t>
      </w:r>
      <w:r w:rsidRPr="00AA09CF">
        <w:t>, celui-ci encourt</w:t>
      </w:r>
      <w:r w:rsidR="005C64F4" w:rsidRPr="00AA09CF">
        <w:t>, par jour de retard une pénalité correspondant à 1/</w:t>
      </w:r>
      <w:r w:rsidR="001D307C" w:rsidRPr="00AA09CF">
        <w:t>500</w:t>
      </w:r>
      <w:r w:rsidR="005C64F4" w:rsidRPr="00AA09CF">
        <w:rPr>
          <w:vertAlign w:val="superscript"/>
        </w:rPr>
        <w:t>e</w:t>
      </w:r>
      <w:r w:rsidR="005C64F4" w:rsidRPr="00AA09CF">
        <w:t xml:space="preserve"> du </w:t>
      </w:r>
      <w:r w:rsidR="001D307C" w:rsidRPr="00AA09CF">
        <w:t>montant initial du marché, en euros hors taxes et hors variation de prix</w:t>
      </w:r>
      <w:r w:rsidR="00A011EE" w:rsidRPr="00AA09CF">
        <w:t>. La pénalité est appliquée après que le titulaire ait été invité à présenter ses observations sur le retard dans les conditions précisées à l’article 14.1.1 du CCAG-</w:t>
      </w:r>
      <w:r w:rsidR="001D307C" w:rsidRPr="00AA09CF">
        <w:t>FCS</w:t>
      </w:r>
      <w:r w:rsidR="00A011EE" w:rsidRPr="00AA09CF">
        <w:t>.</w:t>
      </w:r>
      <w:r w:rsidR="00A011EE" w:rsidRPr="00784DB4">
        <w:t xml:space="preserve"> </w:t>
      </w:r>
    </w:p>
    <w:p w14:paraId="26E4C32C" w14:textId="77777777" w:rsidR="003E12FA" w:rsidRPr="00784DB4" w:rsidRDefault="003E12FA" w:rsidP="003E12FA"/>
    <w:p w14:paraId="182853B9" w14:textId="4293DAC5" w:rsidR="003E12FA" w:rsidRPr="00784DB4" w:rsidRDefault="00784DB4" w:rsidP="003E12FA">
      <w:r w:rsidRPr="00B821DB">
        <w:t>Conformément</w:t>
      </w:r>
      <w:r w:rsidR="005C64F4" w:rsidRPr="00784DB4">
        <w:t xml:space="preserve"> </w:t>
      </w:r>
      <w:r w:rsidR="003E12FA" w:rsidRPr="00784DB4">
        <w:t xml:space="preserve">à l'article 14.1.2 du CCAG-FCS, le montant </w:t>
      </w:r>
      <w:r w:rsidR="00A011EE" w:rsidRPr="00784DB4">
        <w:t xml:space="preserve">des pénalités ne pourra excéder </w:t>
      </w:r>
      <w:r w:rsidRPr="00B821DB">
        <w:t>10</w:t>
      </w:r>
      <w:r w:rsidR="00A011EE" w:rsidRPr="00784DB4">
        <w:t xml:space="preserve"> % du </w:t>
      </w:r>
      <w:r w:rsidRPr="00B821DB">
        <w:t>montant hors taxes du marché</w:t>
      </w:r>
    </w:p>
    <w:p w14:paraId="059E3034" w14:textId="77777777" w:rsidR="003E12FA" w:rsidRPr="00784DB4" w:rsidRDefault="003E12FA" w:rsidP="003E12FA"/>
    <w:p w14:paraId="6B1F5CF4" w14:textId="592A19DE" w:rsidR="007B73E0" w:rsidRDefault="003E12FA" w:rsidP="007B73E0">
      <w:r w:rsidRPr="00784DB4">
        <w:t>Par dérogation à l'article 14.1.3 du CCAG-FCS, il n'est prévu aucune exonération à l'application des pénalités de retard.</w:t>
      </w:r>
    </w:p>
    <w:p w14:paraId="39499F19" w14:textId="58694B96" w:rsidR="007B73E0" w:rsidRPr="007B73E0" w:rsidRDefault="007B73E0"/>
    <w:p w14:paraId="6040DE6D" w14:textId="3F2F38F5" w:rsidR="00EF5058" w:rsidRPr="007B73E0" w:rsidRDefault="00EF5058">
      <w:pPr>
        <w:pStyle w:val="Titre3"/>
      </w:pPr>
      <w:bookmarkStart w:id="93" w:name="_Toc97902040"/>
      <w:bookmarkStart w:id="94" w:name="_Toc147399169"/>
      <w:bookmarkStart w:id="95" w:name="_Toc225760940"/>
      <w:r w:rsidRPr="007B73E0">
        <w:t>1</w:t>
      </w:r>
      <w:r w:rsidR="007312B0">
        <w:t>1</w:t>
      </w:r>
      <w:r w:rsidRPr="007B73E0">
        <w:t>.2 - Pénalités pour non-respect des dispositions du code du Travail en matière de travail dissimulé</w:t>
      </w:r>
      <w:bookmarkEnd w:id="93"/>
      <w:bookmarkEnd w:id="94"/>
      <w:bookmarkEnd w:id="95"/>
    </w:p>
    <w:p w14:paraId="33A1F62E" w14:textId="4CA40C40" w:rsidR="00EF5058" w:rsidRPr="00784DB4" w:rsidRDefault="00EF5058" w:rsidP="00EF5058">
      <w:pPr>
        <w:rPr>
          <w:bCs/>
        </w:rPr>
      </w:pPr>
      <w:r w:rsidRPr="00784DB4">
        <w:rPr>
          <w:bCs/>
        </w:rPr>
        <w:t>Si le titulaire d</w:t>
      </w:r>
      <w:r w:rsidR="00603864" w:rsidRPr="00784DB4">
        <w:rPr>
          <w:bCs/>
        </w:rPr>
        <w:t xml:space="preserve">u marché </w:t>
      </w:r>
      <w:r w:rsidRPr="00784DB4">
        <w:rPr>
          <w:bCs/>
        </w:rPr>
        <w:t>ne s'acquitte pas des formalités prévues par le Code du travail en matière de travail dissimulé</w:t>
      </w:r>
      <w:r w:rsidRPr="00784DB4">
        <w:rPr>
          <w:bCs/>
          <w:vertAlign w:val="superscript"/>
        </w:rPr>
        <w:footnoteReference w:id="1"/>
      </w:r>
      <w:r w:rsidRPr="00784DB4">
        <w:rPr>
          <w:bCs/>
        </w:rPr>
        <w:t xml:space="preserve"> par dissimulation d'activité ou d'emploi salarié, le pouvoir adjudicateur applique une pénalité correspondant à 10,0 % du montant </w:t>
      </w:r>
      <w:r w:rsidR="00D1552F" w:rsidRPr="00784DB4">
        <w:rPr>
          <w:bCs/>
        </w:rPr>
        <w:t xml:space="preserve">maximum HT </w:t>
      </w:r>
      <w:r w:rsidRPr="00784DB4">
        <w:rPr>
          <w:bCs/>
        </w:rPr>
        <w:t>d</w:t>
      </w:r>
      <w:r w:rsidR="00603864" w:rsidRPr="00784DB4">
        <w:rPr>
          <w:bCs/>
        </w:rPr>
        <w:t>u marché.</w:t>
      </w:r>
    </w:p>
    <w:p w14:paraId="676E22D8" w14:textId="77777777" w:rsidR="00EF5058" w:rsidRPr="00784DB4" w:rsidRDefault="00EF5058" w:rsidP="00EF5058">
      <w:pPr>
        <w:rPr>
          <w:bCs/>
        </w:rPr>
      </w:pPr>
    </w:p>
    <w:p w14:paraId="073B9409" w14:textId="77777777" w:rsidR="00EF5058" w:rsidRPr="00784DB4" w:rsidRDefault="00EF5058" w:rsidP="00EF5058">
      <w:pPr>
        <w:rPr>
          <w:bCs/>
        </w:rPr>
      </w:pPr>
      <w:r w:rsidRPr="00784DB4">
        <w:rPr>
          <w:bCs/>
        </w:rPr>
        <w:t>Le montant de cette pénalité ne pourra toutefois pas excéder le montant des amendes prévues à titre de sanction pénale par le Code du travail</w:t>
      </w:r>
      <w:r w:rsidRPr="00784DB4">
        <w:rPr>
          <w:bCs/>
          <w:vertAlign w:val="superscript"/>
        </w:rPr>
        <w:footnoteReference w:id="2"/>
      </w:r>
      <w:r w:rsidRPr="00784DB4">
        <w:rPr>
          <w:bCs/>
        </w:rPr>
        <w:t xml:space="preserve"> en matière de travail dissimulé.</w:t>
      </w:r>
    </w:p>
    <w:p w14:paraId="13AACF66" w14:textId="77777777" w:rsidR="00EF5058" w:rsidRPr="00B821DB" w:rsidRDefault="00EF5058" w:rsidP="00EF5058">
      <w:pPr>
        <w:rPr>
          <w:highlight w:val="yellow"/>
        </w:rPr>
      </w:pPr>
    </w:p>
    <w:p w14:paraId="6CC45C63" w14:textId="2DFDC70D" w:rsidR="00EF5058" w:rsidRPr="004D45AE" w:rsidRDefault="00EF5058" w:rsidP="00E434B9">
      <w:pPr>
        <w:pStyle w:val="Titre2"/>
      </w:pPr>
      <w:bookmarkStart w:id="96" w:name="_Toc97902042"/>
      <w:bookmarkStart w:id="97" w:name="_Toc147399171"/>
      <w:bookmarkStart w:id="98" w:name="_Toc225760941"/>
      <w:r w:rsidRPr="004D45AE">
        <w:t>1</w:t>
      </w:r>
      <w:r w:rsidR="007312B0">
        <w:t>2</w:t>
      </w:r>
      <w:r w:rsidR="00850BFD" w:rsidRPr="004D45AE">
        <w:t xml:space="preserve"> </w:t>
      </w:r>
      <w:r w:rsidRPr="004D45AE">
        <w:t>- Assurances</w:t>
      </w:r>
      <w:bookmarkEnd w:id="96"/>
      <w:bookmarkEnd w:id="97"/>
      <w:bookmarkEnd w:id="98"/>
    </w:p>
    <w:p w14:paraId="441920C0" w14:textId="1721FC0D" w:rsidR="00EF5058" w:rsidRPr="007B73E0" w:rsidRDefault="00EF5058" w:rsidP="00EF5058">
      <w:pPr>
        <w:rPr>
          <w:bCs/>
        </w:rPr>
      </w:pPr>
      <w:r w:rsidRPr="004D45AE">
        <w:rPr>
          <w:bCs/>
        </w:rPr>
        <w:t xml:space="preserve">Conformément aux dispositions de </w:t>
      </w:r>
      <w:r w:rsidRPr="007B73E0">
        <w:rPr>
          <w:bCs/>
        </w:rPr>
        <w:t>l'article 9 du CCAG-</w:t>
      </w:r>
      <w:r w:rsidR="007B73E0" w:rsidRPr="00B821DB">
        <w:rPr>
          <w:bCs/>
        </w:rPr>
        <w:t>FCS</w:t>
      </w:r>
      <w:r w:rsidRPr="007B73E0">
        <w:rPr>
          <w:bCs/>
        </w:rPr>
        <w:t xml:space="preserve">, tout titulaire (mandataire et cotraitants inclus) doit justifier, dans un délai de 15 jours à compter de la notification du contrat et avant tout commencement d'exécution, qu'il est titulaire des contrats d'assurances, au moyen d'une attestation établissant l'étendue de la responsabilité garantie. </w:t>
      </w:r>
    </w:p>
    <w:p w14:paraId="20E7280D" w14:textId="77777777" w:rsidR="009A10DC" w:rsidRPr="007B73E0" w:rsidRDefault="009A10DC" w:rsidP="00EF5058">
      <w:pPr>
        <w:rPr>
          <w:bCs/>
        </w:rPr>
      </w:pPr>
    </w:p>
    <w:p w14:paraId="09EEA446" w14:textId="0DCF489B" w:rsidR="00EF5058" w:rsidRPr="007B73E0" w:rsidRDefault="00EF5058" w:rsidP="004E115A">
      <w:pPr>
        <w:pStyle w:val="Titre2"/>
      </w:pPr>
      <w:bookmarkStart w:id="99" w:name="_Toc97902043"/>
      <w:bookmarkStart w:id="100" w:name="_Toc147399172"/>
      <w:bookmarkStart w:id="101" w:name="_Toc225760942"/>
      <w:r w:rsidRPr="007B73E0">
        <w:t>1</w:t>
      </w:r>
      <w:r w:rsidR="007312B0">
        <w:t>3</w:t>
      </w:r>
      <w:r w:rsidRPr="007B73E0">
        <w:t xml:space="preserve"> - Résiliation du contrat</w:t>
      </w:r>
      <w:bookmarkEnd w:id="99"/>
      <w:bookmarkEnd w:id="100"/>
      <w:bookmarkEnd w:id="101"/>
    </w:p>
    <w:p w14:paraId="3C87BA6F" w14:textId="4900C68A" w:rsidR="00EF5058" w:rsidRPr="007B73E0" w:rsidRDefault="00EF5058" w:rsidP="00E434B9">
      <w:pPr>
        <w:pStyle w:val="Titre3"/>
      </w:pPr>
      <w:bookmarkStart w:id="102" w:name="_Toc97902044"/>
      <w:bookmarkStart w:id="103" w:name="_Toc147399173"/>
      <w:bookmarkStart w:id="104" w:name="_Toc225760943"/>
      <w:r w:rsidRPr="007B73E0">
        <w:t>1</w:t>
      </w:r>
      <w:r w:rsidR="007312B0">
        <w:t>3</w:t>
      </w:r>
      <w:r w:rsidRPr="007B73E0">
        <w:t xml:space="preserve">.1 - Conditions de résiliation </w:t>
      </w:r>
      <w:bookmarkEnd w:id="102"/>
      <w:bookmarkEnd w:id="103"/>
      <w:r w:rsidR="00603864" w:rsidRPr="007B73E0">
        <w:t>du marché</w:t>
      </w:r>
      <w:bookmarkEnd w:id="104"/>
    </w:p>
    <w:p w14:paraId="3E0811E9" w14:textId="04F9F1F6" w:rsidR="00EF5058" w:rsidRPr="007B73E0" w:rsidRDefault="00EF5058" w:rsidP="00EF5058">
      <w:pPr>
        <w:rPr>
          <w:bCs/>
        </w:rPr>
      </w:pPr>
      <w:r w:rsidRPr="007B73E0">
        <w:rPr>
          <w:bCs/>
        </w:rPr>
        <w:t xml:space="preserve">Les conditions de résiliation </w:t>
      </w:r>
      <w:r w:rsidR="00603864" w:rsidRPr="007B73E0">
        <w:rPr>
          <w:bCs/>
        </w:rPr>
        <w:t>du marché</w:t>
      </w:r>
      <w:r w:rsidRPr="007B73E0">
        <w:rPr>
          <w:bCs/>
        </w:rPr>
        <w:t xml:space="preserve"> sont définies aux articles 3</w:t>
      </w:r>
      <w:r w:rsidR="007B73E0" w:rsidRPr="00B821DB">
        <w:rPr>
          <w:bCs/>
        </w:rPr>
        <w:t>8</w:t>
      </w:r>
      <w:r w:rsidR="00832DD4" w:rsidRPr="007B73E0">
        <w:rPr>
          <w:bCs/>
        </w:rPr>
        <w:t xml:space="preserve"> à 4</w:t>
      </w:r>
      <w:r w:rsidR="007B73E0" w:rsidRPr="00B821DB">
        <w:rPr>
          <w:bCs/>
        </w:rPr>
        <w:t>5</w:t>
      </w:r>
      <w:r w:rsidR="00832DD4" w:rsidRPr="007B73E0">
        <w:rPr>
          <w:bCs/>
        </w:rPr>
        <w:t xml:space="preserve"> du CCAG-</w:t>
      </w:r>
      <w:r w:rsidR="007B73E0" w:rsidRPr="00B821DB">
        <w:rPr>
          <w:bCs/>
        </w:rPr>
        <w:t>FCS.</w:t>
      </w:r>
      <w:r w:rsidRPr="007B73E0">
        <w:rPr>
          <w:bCs/>
        </w:rPr>
        <w:t xml:space="preserve"> </w:t>
      </w:r>
    </w:p>
    <w:p w14:paraId="56A3EC76" w14:textId="77777777" w:rsidR="00EF5058" w:rsidRPr="007B73E0" w:rsidRDefault="00EF5058" w:rsidP="00EF5058">
      <w:pPr>
        <w:rPr>
          <w:bCs/>
        </w:rPr>
      </w:pPr>
    </w:p>
    <w:p w14:paraId="69B35C62" w14:textId="64DEA3EB" w:rsidR="00EF5058" w:rsidRPr="007B73E0" w:rsidRDefault="00EF5058" w:rsidP="00EF5058">
      <w:pPr>
        <w:rPr>
          <w:bCs/>
        </w:rPr>
      </w:pPr>
      <w:r w:rsidRPr="007B73E0">
        <w:rPr>
          <w:bCs/>
        </w:rPr>
        <w:t>En cas de résiliation d</w:t>
      </w:r>
      <w:r w:rsidR="00603864" w:rsidRPr="007B73E0">
        <w:rPr>
          <w:bCs/>
        </w:rPr>
        <w:t xml:space="preserve">u marché </w:t>
      </w:r>
      <w:r w:rsidRPr="007B73E0">
        <w:rPr>
          <w:bCs/>
        </w:rPr>
        <w:t xml:space="preserve">pour motif d'intérêt général par l’acheteur, le titulaire ne percevra aucune indemnisation. </w:t>
      </w:r>
    </w:p>
    <w:p w14:paraId="1844D570" w14:textId="61676771" w:rsidR="00EF5058" w:rsidRPr="007B73E0" w:rsidRDefault="00EF5058" w:rsidP="00EF5058">
      <w:pPr>
        <w:rPr>
          <w:bCs/>
        </w:rPr>
      </w:pPr>
      <w:r w:rsidRPr="007B73E0">
        <w:rPr>
          <w:bCs/>
        </w:rPr>
        <w:t xml:space="preserve">En cas d'inexactitude des documents et renseignements mentionnés aux articles R. 2143-3 et R. 2143-6 à R. 2143-10 du Code de la commande publique, ou de refus de produire les pièces prévues aux </w:t>
      </w:r>
      <w:r w:rsidRPr="007B73E0">
        <w:rPr>
          <w:bCs/>
        </w:rPr>
        <w:lastRenderedPageBreak/>
        <w:t>articles R. 1263-12, D. 8222-5 ou D. 8222-7 ou D. 8254-2 à D. 82545</w:t>
      </w:r>
      <w:r w:rsidR="00523935">
        <w:rPr>
          <w:bCs/>
        </w:rPr>
        <w:t xml:space="preserve"> </w:t>
      </w:r>
      <w:r w:rsidRPr="007B73E0">
        <w:rPr>
          <w:bCs/>
        </w:rPr>
        <w:t>du Code du travail conformément à l'article R. 2143-8 du Code de la commande publique, le contrat sera résilié aux torts du titulaire.</w:t>
      </w:r>
    </w:p>
    <w:p w14:paraId="23BCFB36" w14:textId="77777777" w:rsidR="00EF5058" w:rsidRPr="007B73E0" w:rsidRDefault="00EF5058" w:rsidP="00EF5058">
      <w:pPr>
        <w:rPr>
          <w:bCs/>
        </w:rPr>
      </w:pPr>
    </w:p>
    <w:p w14:paraId="23FE1212" w14:textId="163B1353" w:rsidR="00EF5058" w:rsidRPr="004D45AE" w:rsidRDefault="00EF5058" w:rsidP="00EF5058">
      <w:pPr>
        <w:rPr>
          <w:bCs/>
        </w:rPr>
      </w:pPr>
      <w:r w:rsidRPr="007B73E0">
        <w:rPr>
          <w:bCs/>
        </w:rPr>
        <w:t>L’acheteur se réserve la possibilité de faire exécuter par un tiers les prestations aux frais et risques du titulaire</w:t>
      </w:r>
      <w:r w:rsidR="00832DD4" w:rsidRPr="007B73E0">
        <w:rPr>
          <w:bCs/>
        </w:rPr>
        <w:t xml:space="preserve">, dans les conditions fixées par l’article </w:t>
      </w:r>
      <w:r w:rsidR="007B73E0" w:rsidRPr="007B73E0">
        <w:rPr>
          <w:bCs/>
        </w:rPr>
        <w:t>45</w:t>
      </w:r>
      <w:r w:rsidR="00832DD4" w:rsidRPr="007B73E0">
        <w:rPr>
          <w:bCs/>
        </w:rPr>
        <w:t xml:space="preserve"> du CCAG-</w:t>
      </w:r>
      <w:r w:rsidR="007B73E0" w:rsidRPr="00B821DB">
        <w:rPr>
          <w:bCs/>
        </w:rPr>
        <w:t>FCS.</w:t>
      </w:r>
    </w:p>
    <w:p w14:paraId="65081301" w14:textId="77777777" w:rsidR="00EF5058" w:rsidRPr="004D45AE" w:rsidRDefault="00EF5058" w:rsidP="00EF5058">
      <w:pPr>
        <w:rPr>
          <w:highlight w:val="yellow"/>
        </w:rPr>
      </w:pPr>
    </w:p>
    <w:p w14:paraId="56B21EF4" w14:textId="7361108B" w:rsidR="00EF5058" w:rsidRPr="004D45AE" w:rsidRDefault="00EF5058" w:rsidP="00E434B9">
      <w:pPr>
        <w:pStyle w:val="Titre3"/>
      </w:pPr>
      <w:bookmarkStart w:id="105" w:name="_Toc97902045"/>
      <w:bookmarkStart w:id="106" w:name="_Toc147399174"/>
      <w:bookmarkStart w:id="107" w:name="_Toc225760944"/>
      <w:r w:rsidRPr="004D45AE">
        <w:t>1</w:t>
      </w:r>
      <w:r w:rsidR="007312B0">
        <w:t>3</w:t>
      </w:r>
      <w:r w:rsidRPr="004D45AE">
        <w:t>.2 - Redressement ou liquidation judiciaire</w:t>
      </w:r>
      <w:bookmarkEnd w:id="105"/>
      <w:bookmarkEnd w:id="106"/>
      <w:bookmarkEnd w:id="107"/>
    </w:p>
    <w:p w14:paraId="0A5A5A60" w14:textId="77777777" w:rsidR="00EF5058" w:rsidRPr="004D45AE" w:rsidRDefault="00EF5058" w:rsidP="00EF5058">
      <w:pPr>
        <w:rPr>
          <w:bCs/>
        </w:rPr>
      </w:pPr>
      <w:r w:rsidRPr="004D45AE">
        <w:rPr>
          <w:bCs/>
        </w:rPr>
        <w:t>Le jugement instituant le redressement ou la liquidation judiciaire est notifié immédiatement à l’acheteur par le titulaire du marché. Il en va de même de tout jugement ou décision susceptible d'avoir un effet sur l'exécution du marché.</w:t>
      </w:r>
    </w:p>
    <w:p w14:paraId="76AE9E4F" w14:textId="77777777" w:rsidR="00EF5058" w:rsidRPr="004D45AE" w:rsidRDefault="00EF5058" w:rsidP="00EF5058">
      <w:pPr>
        <w:rPr>
          <w:bCs/>
        </w:rPr>
      </w:pPr>
      <w:r w:rsidRPr="004D45AE">
        <w:rPr>
          <w:bCs/>
        </w:rPr>
        <w:t>L’acheteur adresse à l'administrateur ou au liquidateur une mise en demeure lui demandant s'il entend exiger l'exécution du marché. En cas de redressement judiciaire, cette mise en demeure est adressée au titulaire dans le cas d'une procédure simplifiée sans administrateur si, en application de l'article L. 627-2 du Code de commerce, le juge commissaire a expressément autorisé celui-ci à exercer la faculté ouverte à l'article L. 622-13 du Code de commerce.</w:t>
      </w:r>
    </w:p>
    <w:p w14:paraId="23FC3D34" w14:textId="77777777" w:rsidR="00EF5058" w:rsidRPr="004D45AE" w:rsidRDefault="00EF5058" w:rsidP="00EF5058">
      <w:pPr>
        <w:rPr>
          <w:bCs/>
        </w:rPr>
      </w:pPr>
    </w:p>
    <w:p w14:paraId="1EC4BB26" w14:textId="77777777" w:rsidR="00EF5058" w:rsidRPr="004D45AE" w:rsidRDefault="00EF5058" w:rsidP="00EF5058">
      <w:pPr>
        <w:rPr>
          <w:bCs/>
        </w:rPr>
      </w:pPr>
      <w:r w:rsidRPr="004D45AE">
        <w:rPr>
          <w:bCs/>
        </w:rPr>
        <w:t>En cas de réponse négative ou de l'absence de réponse dans le délai d'un mois à compter de l'envoi de la mise en demeure, la résiliation du marché est prononcée. Ce délai d'un mois peut être prolongé ou raccourci si, avant l'expiration dudit délai, le juge commissaire a accordé à l'administrateur ou au liquidateur une prolongation, ou lui a imparti un délai plus court.</w:t>
      </w:r>
    </w:p>
    <w:p w14:paraId="7C4C70AD" w14:textId="77777777" w:rsidR="00EF5058" w:rsidRPr="004D45AE" w:rsidRDefault="00EF5058" w:rsidP="00EF5058">
      <w:pPr>
        <w:rPr>
          <w:bCs/>
        </w:rPr>
      </w:pPr>
    </w:p>
    <w:p w14:paraId="1B8B8ED1" w14:textId="77777777" w:rsidR="00EF5058" w:rsidRPr="004D45AE" w:rsidRDefault="00EF5058" w:rsidP="00EF5058">
      <w:pPr>
        <w:rPr>
          <w:bCs/>
        </w:rPr>
      </w:pPr>
      <w:r w:rsidRPr="004D45AE">
        <w:rPr>
          <w:bCs/>
        </w:rPr>
        <w:t>La résiliation prend effet à la date de décision de l'administrateur, du liquidateur ou du titulaire de renoncer à poursuivre l'exécution du marché, ou à l'expiration du délai d'un mois ci-dessus. Elle n'ouvre droit, pour le titulaire, à aucune indemnité.</w:t>
      </w:r>
    </w:p>
    <w:p w14:paraId="53F2A60A" w14:textId="77777777" w:rsidR="00EF5058" w:rsidRPr="004D45AE" w:rsidRDefault="00EF5058" w:rsidP="00EF5058"/>
    <w:p w14:paraId="7BF35837" w14:textId="7E1C4A1C" w:rsidR="00EF5058" w:rsidRPr="004D45AE" w:rsidRDefault="00EF5058" w:rsidP="00C7590A">
      <w:pPr>
        <w:pStyle w:val="Titre2"/>
      </w:pPr>
      <w:bookmarkStart w:id="108" w:name="_Toc97902046"/>
      <w:bookmarkStart w:id="109" w:name="_Toc147399175"/>
      <w:bookmarkStart w:id="110" w:name="_Toc225760945"/>
      <w:r w:rsidRPr="004D45AE">
        <w:t>1</w:t>
      </w:r>
      <w:r w:rsidR="007312B0">
        <w:t>4</w:t>
      </w:r>
      <w:r w:rsidR="00850BFD" w:rsidRPr="004D45AE">
        <w:t xml:space="preserve"> </w:t>
      </w:r>
      <w:r w:rsidRPr="004D45AE">
        <w:t>- Règlement des litiges</w:t>
      </w:r>
      <w:bookmarkEnd w:id="108"/>
      <w:bookmarkEnd w:id="109"/>
      <w:r w:rsidR="00C41DE0" w:rsidRPr="004D45AE">
        <w:t xml:space="preserve"> et langues</w:t>
      </w:r>
      <w:bookmarkEnd w:id="110"/>
    </w:p>
    <w:p w14:paraId="418C3968" w14:textId="77777777" w:rsidR="00EF5058" w:rsidRPr="004D45AE" w:rsidRDefault="00EF5058" w:rsidP="00EF5058">
      <w:r w:rsidRPr="004D45AE">
        <w:t>Les parties s’efforceront de régler à l’amiable tout différend éventuel relatif à l’interprétation des stipulations du contrat ou à l’exécution des prestations objet du contrat.  </w:t>
      </w:r>
    </w:p>
    <w:p w14:paraId="16C3EEAB" w14:textId="327B2726" w:rsidR="00CD106C" w:rsidRPr="004D45AE" w:rsidRDefault="00736D0B" w:rsidP="00EF5058">
      <w:r>
        <w:t>Tout litige n’ayant pu être réglé par la voie amiable sera soumis à la compétence du tribunal administratif de Grenoble.</w:t>
      </w:r>
    </w:p>
    <w:p w14:paraId="647624AD" w14:textId="1E9042CB" w:rsidR="00D1552F" w:rsidRPr="004D45AE" w:rsidRDefault="00D1552F" w:rsidP="00EF5058"/>
    <w:p w14:paraId="1F5F2B6F" w14:textId="709BADAB" w:rsidR="00C41DE0" w:rsidRPr="004D45AE" w:rsidRDefault="00C41DE0" w:rsidP="00EF5058">
      <w:r w:rsidRPr="004D45AE">
        <w:t>Tous les documents, inscriptions sur matériel, correspondances, demandes de paiement ou modes d'emploi doivent être entièrement rédigés en langue française ou accompagnés d'une traduction en français, certifiée conforme à l'original par un traducteur assermenté.</w:t>
      </w:r>
    </w:p>
    <w:p w14:paraId="1F626CF6" w14:textId="77777777" w:rsidR="00D22FC3" w:rsidRPr="004D45AE" w:rsidRDefault="00D22FC3" w:rsidP="00EF5058"/>
    <w:p w14:paraId="2F4ABFDC" w14:textId="39999E98" w:rsidR="00D1552F" w:rsidRPr="00A005A1" w:rsidRDefault="00CD106C" w:rsidP="00C7590A">
      <w:pPr>
        <w:pStyle w:val="Titre2"/>
      </w:pPr>
      <w:bookmarkStart w:id="111" w:name="_Toc147399176"/>
      <w:bookmarkStart w:id="112" w:name="_Toc225760946"/>
      <w:r w:rsidRPr="00A005A1">
        <w:t>1</w:t>
      </w:r>
      <w:r w:rsidR="007312B0">
        <w:t>5</w:t>
      </w:r>
      <w:r w:rsidRPr="00A005A1">
        <w:t xml:space="preserve"> – Clause de </w:t>
      </w:r>
      <w:r w:rsidR="00D1552F" w:rsidRPr="00A005A1">
        <w:t>r</w:t>
      </w:r>
      <w:r w:rsidRPr="00A005A1">
        <w:t>éexamen</w:t>
      </w:r>
      <w:bookmarkEnd w:id="111"/>
      <w:bookmarkEnd w:id="112"/>
      <w:r w:rsidRPr="00A005A1">
        <w:t xml:space="preserve"> </w:t>
      </w:r>
    </w:p>
    <w:p w14:paraId="5F0B9620" w14:textId="77777777" w:rsidR="002B4F42" w:rsidRPr="00B821DB" w:rsidRDefault="00D1552F" w:rsidP="0000655F">
      <w:r w:rsidRPr="00A005A1">
        <w:t>Une clause de réexamen, au sens de l’article R</w:t>
      </w:r>
      <w:r w:rsidR="00100219" w:rsidRPr="00A005A1">
        <w:t>.</w:t>
      </w:r>
      <w:r w:rsidRPr="00A005A1">
        <w:t xml:space="preserve"> 2194-1 du Code de la commande publique, pourra être mise en œuvre afin de modifier les clauses initiales du marché</w:t>
      </w:r>
      <w:r w:rsidR="0000655F" w:rsidRPr="00A005A1">
        <w:t xml:space="preserve">. </w:t>
      </w:r>
    </w:p>
    <w:p w14:paraId="26B6FF96" w14:textId="77777777" w:rsidR="002B4F42" w:rsidRPr="00B821DB" w:rsidRDefault="002B4F42" w:rsidP="0000655F"/>
    <w:p w14:paraId="26CD9867" w14:textId="5577DFBA" w:rsidR="0000655F" w:rsidRPr="00B821DB" w:rsidRDefault="0000655F" w:rsidP="0000655F">
      <w:r w:rsidRPr="00A005A1">
        <w:t xml:space="preserve">Quel que soit le cas justifiant sa mise en œuvre, la présente clause de réexamen sera formalisée par le biais d’une modification de marché. </w:t>
      </w:r>
    </w:p>
    <w:p w14:paraId="72CED249" w14:textId="0366340F" w:rsidR="002B4F42" w:rsidRPr="00B821DB" w:rsidRDefault="002B4F42" w:rsidP="0000655F"/>
    <w:p w14:paraId="02E7C88B" w14:textId="790CA477" w:rsidR="002B4F42" w:rsidRPr="00A005A1" w:rsidRDefault="002B4F42" w:rsidP="0000655F">
      <w:r w:rsidRPr="00B821DB">
        <w:t>La clause de réexamen ne constitue pas un droit pour l’une ou l’autre des parties : sa mise en œuvre résulte nécessairement d’un commun accord.</w:t>
      </w:r>
    </w:p>
    <w:p w14:paraId="6B1DDC57" w14:textId="77777777" w:rsidR="0000655F" w:rsidRPr="00A005A1" w:rsidRDefault="0000655F" w:rsidP="00D1552F"/>
    <w:p w14:paraId="18CD16EC" w14:textId="0C2B58FD" w:rsidR="00D1552F" w:rsidRPr="00A005A1" w:rsidRDefault="00984499" w:rsidP="00D1552F">
      <w:r w:rsidRPr="00A005A1">
        <w:t>Cette clause de réexamen pourra être mise en œuvre dans les cas limitatifs suivants</w:t>
      </w:r>
      <w:r w:rsidR="00D1552F" w:rsidRPr="00A005A1">
        <w:t xml:space="preserve"> : </w:t>
      </w:r>
    </w:p>
    <w:p w14:paraId="54DF5B5F" w14:textId="15C50915" w:rsidR="00C25CD5" w:rsidRPr="00A005A1" w:rsidRDefault="00C25CD5" w:rsidP="00D1552F"/>
    <w:p w14:paraId="166A37A4" w14:textId="00B7600C" w:rsidR="0000655F" w:rsidRPr="00A005A1" w:rsidRDefault="00944F82" w:rsidP="003A2A5A">
      <w:pPr>
        <w:pStyle w:val="Titre3"/>
        <w:rPr>
          <w:bCs/>
        </w:rPr>
      </w:pPr>
      <w:bookmarkStart w:id="113" w:name="_Toc225760947"/>
      <w:r w:rsidRPr="00A005A1">
        <w:t>1</w:t>
      </w:r>
      <w:r w:rsidR="007312B0">
        <w:t>5</w:t>
      </w:r>
      <w:r w:rsidR="0000655F" w:rsidRPr="00A005A1">
        <w:t>.1 - Mise</w:t>
      </w:r>
      <w:r w:rsidR="00C25CD5" w:rsidRPr="00A005A1">
        <w:rPr>
          <w:bCs/>
        </w:rPr>
        <w:t xml:space="preserve"> en œuvre quel que soit son impact </w:t>
      </w:r>
      <w:r w:rsidR="00D506B4" w:rsidRPr="00A005A1">
        <w:rPr>
          <w:bCs/>
        </w:rPr>
        <w:t>financier</w:t>
      </w:r>
      <w:bookmarkEnd w:id="113"/>
    </w:p>
    <w:p w14:paraId="0E06FA8B" w14:textId="0D8AD24D" w:rsidR="0000655F" w:rsidRPr="00A005A1" w:rsidRDefault="0000655F" w:rsidP="0000655F">
      <w:r w:rsidRPr="00A005A1">
        <w:t>La clause de réexamen sera mise en œuvre, qu’importe son impact sur le montant initial du marché, dans les cas suivants :</w:t>
      </w:r>
    </w:p>
    <w:p w14:paraId="1D93CB2B" w14:textId="1D1699CC" w:rsidR="00D1552F" w:rsidRPr="00A005A1" w:rsidRDefault="00D1552F" w:rsidP="00624863">
      <w:pPr>
        <w:pStyle w:val="Paragraphedeliste"/>
        <w:numPr>
          <w:ilvl w:val="0"/>
          <w:numId w:val="3"/>
        </w:numPr>
      </w:pPr>
      <w:r w:rsidRPr="00A005A1">
        <w:lastRenderedPageBreak/>
        <w:t xml:space="preserve">Dans le cas où les clauses initiales du marché devraient </w:t>
      </w:r>
      <w:r w:rsidR="00C25CD5" w:rsidRPr="00A005A1">
        <w:t>obligatoirement être</w:t>
      </w:r>
      <w:r w:rsidRPr="00A005A1">
        <w:t xml:space="preserve"> adaptées à </w:t>
      </w:r>
      <w:r w:rsidR="00A31BE0" w:rsidRPr="00A005A1">
        <w:t xml:space="preserve">une </w:t>
      </w:r>
      <w:r w:rsidRPr="00A005A1">
        <w:t>évolution légale et/ou réglementaire</w:t>
      </w:r>
    </w:p>
    <w:p w14:paraId="152386D2" w14:textId="4E952B84" w:rsidR="00D1552F" w:rsidRPr="00A005A1" w:rsidRDefault="00D1552F" w:rsidP="00624863">
      <w:pPr>
        <w:pStyle w:val="Paragraphedeliste"/>
        <w:numPr>
          <w:ilvl w:val="0"/>
          <w:numId w:val="3"/>
        </w:numPr>
      </w:pPr>
      <w:r w:rsidRPr="00A005A1">
        <w:t xml:space="preserve">Dans le cas où les clauses initiales du marché devraient </w:t>
      </w:r>
      <w:r w:rsidR="00C25CD5" w:rsidRPr="00A005A1">
        <w:t xml:space="preserve">obligatoirement être </w:t>
      </w:r>
      <w:r w:rsidRPr="00A005A1">
        <w:t>adaptées afin d’assurer la sécurité des biens et</w:t>
      </w:r>
      <w:r w:rsidR="00CD52C8">
        <w:t>/ou</w:t>
      </w:r>
      <w:r w:rsidRPr="00A005A1">
        <w:t xml:space="preserve"> des personnes</w:t>
      </w:r>
      <w:r w:rsidR="005377B8" w:rsidRPr="00A005A1">
        <w:t>.</w:t>
      </w:r>
    </w:p>
    <w:p w14:paraId="1E0CC579" w14:textId="2009EA34" w:rsidR="00C25CD5" w:rsidRPr="00B821DB" w:rsidRDefault="00C25CD5" w:rsidP="00C25CD5"/>
    <w:p w14:paraId="376AA216" w14:textId="0716DEA3" w:rsidR="0000655F" w:rsidRPr="00A005A1" w:rsidRDefault="0000655F" w:rsidP="003A2A5A">
      <w:pPr>
        <w:pStyle w:val="Titre3"/>
        <w:rPr>
          <w:bCs/>
        </w:rPr>
      </w:pPr>
      <w:bookmarkStart w:id="114" w:name="_Toc225760948"/>
      <w:r w:rsidRPr="00A005A1">
        <w:t>1</w:t>
      </w:r>
      <w:r w:rsidR="007312B0">
        <w:t>5</w:t>
      </w:r>
      <w:r w:rsidRPr="00A005A1">
        <w:t>.</w:t>
      </w:r>
      <w:r w:rsidR="003A2A5A" w:rsidRPr="00A005A1">
        <w:t>2</w:t>
      </w:r>
      <w:r w:rsidRPr="00A005A1">
        <w:t xml:space="preserve"> - Mise</w:t>
      </w:r>
      <w:r w:rsidRPr="00A005A1">
        <w:rPr>
          <w:bCs/>
        </w:rPr>
        <w:t xml:space="preserve"> en œuvre </w:t>
      </w:r>
      <w:r w:rsidR="00D506B4" w:rsidRPr="00A005A1">
        <w:rPr>
          <w:bCs/>
        </w:rPr>
        <w:t>avec un impact financier limité</w:t>
      </w:r>
      <w:bookmarkEnd w:id="114"/>
      <w:r w:rsidR="003A2A5A" w:rsidRPr="00A005A1">
        <w:rPr>
          <w:bCs/>
        </w:rPr>
        <w:t xml:space="preserve"> </w:t>
      </w:r>
    </w:p>
    <w:p w14:paraId="621B9854" w14:textId="3C91EA53" w:rsidR="003A2A5A" w:rsidRPr="00A005A1" w:rsidRDefault="003A2A5A" w:rsidP="00C25CD5">
      <w:r w:rsidRPr="00A005A1">
        <w:t xml:space="preserve">La clause de réexamen sera mise en œuvre, sous réserve </w:t>
      </w:r>
      <w:r w:rsidR="00D506B4" w:rsidRPr="00A005A1">
        <w:t xml:space="preserve">qu’elle </w:t>
      </w:r>
      <w:r w:rsidR="002B4F42" w:rsidRPr="00B821DB">
        <w:t>n’entraine pas une hausse du montant initial du marché supérieure à 30 %,</w:t>
      </w:r>
      <w:r w:rsidR="00D506B4" w:rsidRPr="00A005A1">
        <w:t xml:space="preserve"> </w:t>
      </w:r>
      <w:r w:rsidRPr="00A005A1">
        <w:t>dans le</w:t>
      </w:r>
      <w:r w:rsidR="00D506B4" w:rsidRPr="00A005A1">
        <w:t>s</w:t>
      </w:r>
      <w:r w:rsidRPr="00A005A1">
        <w:t xml:space="preserve"> cas suivant</w:t>
      </w:r>
      <w:r w:rsidR="00D506B4" w:rsidRPr="00A005A1">
        <w:t>s</w:t>
      </w:r>
      <w:r w:rsidRPr="00A005A1">
        <w:t> :</w:t>
      </w:r>
    </w:p>
    <w:p w14:paraId="2AA96B60" w14:textId="196CF25B" w:rsidR="00D506B4" w:rsidRPr="00B821DB" w:rsidRDefault="00BC6D5A">
      <w:pPr>
        <w:pStyle w:val="Paragraphedeliste"/>
        <w:numPr>
          <w:ilvl w:val="0"/>
          <w:numId w:val="8"/>
        </w:numPr>
      </w:pPr>
      <w:r w:rsidRPr="00A005A1">
        <w:t xml:space="preserve">Dans le cas </w:t>
      </w:r>
      <w:r w:rsidR="00F01517" w:rsidRPr="00B821DB">
        <w:t>d’une évol</w:t>
      </w:r>
      <w:r w:rsidR="00E617DE" w:rsidRPr="00B821DB">
        <w:t xml:space="preserve">ution importante et imprévue du projet en cours d’incubation, d’une manière telle que les </w:t>
      </w:r>
      <w:r w:rsidR="00926D4E">
        <w:t>prestations</w:t>
      </w:r>
      <w:r w:rsidR="00E617DE" w:rsidRPr="00B821DB">
        <w:t xml:space="preserve"> initiales confiées </w:t>
      </w:r>
      <w:r w:rsidR="00926D4E">
        <w:t>au titulaire</w:t>
      </w:r>
      <w:r w:rsidR="00E617DE" w:rsidRPr="00B821DB">
        <w:t xml:space="preserve"> devraient nécessairement être adaptées.</w:t>
      </w:r>
    </w:p>
    <w:p w14:paraId="3F49F69F" w14:textId="5AA8F99E" w:rsidR="003A2A5A" w:rsidRPr="00B821DB" w:rsidRDefault="003A2A5A" w:rsidP="003A2A5A"/>
    <w:p w14:paraId="1F7D1185" w14:textId="677E3633" w:rsidR="003A2A5A" w:rsidRPr="00A005A1" w:rsidRDefault="003A2A5A" w:rsidP="003A2A5A">
      <w:bookmarkStart w:id="115" w:name="_Hlk173319446"/>
      <w:r w:rsidRPr="00A005A1">
        <w:t xml:space="preserve">Dans le cas où plusieurs modifications successives seraient prises en application du présent article, </w:t>
      </w:r>
      <w:r w:rsidR="00DF5F3D" w:rsidRPr="00A005A1">
        <w:t>l’impact cumulé de</w:t>
      </w:r>
      <w:r w:rsidRPr="00A005A1">
        <w:t xml:space="preserve"> ces </w:t>
      </w:r>
      <w:r w:rsidR="00DF5F3D" w:rsidRPr="00A005A1">
        <w:t xml:space="preserve">modifications ne devrait </w:t>
      </w:r>
      <w:r w:rsidR="00BD76CB" w:rsidRPr="00B821DB">
        <w:t>pas entrainer une hausse de plus de 30 % du montant initial du marché</w:t>
      </w:r>
      <w:r w:rsidR="0070359F">
        <w:t>.</w:t>
      </w:r>
    </w:p>
    <w:bookmarkEnd w:id="115"/>
    <w:p w14:paraId="2A1D26F9" w14:textId="49719CF4" w:rsidR="00DF5F3D" w:rsidRPr="00A005A1" w:rsidRDefault="00DF5F3D" w:rsidP="003A2A5A">
      <w:r w:rsidRPr="00A005A1">
        <w:t>Dans le cas où il y aurait des modifications issues à la fois de l’article 1</w:t>
      </w:r>
      <w:r w:rsidR="007E511F" w:rsidRPr="00B821DB">
        <w:t>5</w:t>
      </w:r>
      <w:r w:rsidRPr="00A005A1">
        <w:t xml:space="preserve">.1 et du présent article, seul l’impact des modifications issues du présent article ne </w:t>
      </w:r>
      <w:r w:rsidR="00BD76CB" w:rsidRPr="00B821DB">
        <w:t>devrait pas entrainer une hausse du montant initial du marché supérieure à 30%.</w:t>
      </w:r>
      <w:r w:rsidRPr="00A005A1">
        <w:t xml:space="preserve"> Le cas échéant, la possibilité de mise en œuvre du présent article sera </w:t>
      </w:r>
      <w:r w:rsidR="0017499E" w:rsidRPr="00A005A1">
        <w:t xml:space="preserve">étudiée comme suit </w:t>
      </w:r>
      <w:r w:rsidRPr="00A005A1">
        <w:t>:</w:t>
      </w:r>
    </w:p>
    <w:p w14:paraId="36CC140C" w14:textId="269F21AF" w:rsidR="0017499E" w:rsidRPr="00A005A1" w:rsidRDefault="0017499E" w:rsidP="00A005A1">
      <w:pPr>
        <w:pStyle w:val="Paragraphedeliste"/>
        <w:numPr>
          <w:ilvl w:val="0"/>
          <w:numId w:val="18"/>
        </w:numPr>
      </w:pPr>
      <w:r w:rsidRPr="00A005A1">
        <w:t xml:space="preserve">L’impact financier maximal de la ou des modification(s) </w:t>
      </w:r>
      <w:r w:rsidR="00BD76CB" w:rsidRPr="00B821DB">
        <w:t xml:space="preserve">cumulées </w:t>
      </w:r>
      <w:r w:rsidRPr="00A005A1">
        <w:t>issue(s) du présent article sera défini via le calcul suivant</w:t>
      </w:r>
      <w:r w:rsidR="00BD76CB" w:rsidRPr="00B821DB">
        <w:t> : (montant initial du marché en € HT x 1,30)</w:t>
      </w:r>
      <w:r w:rsidRPr="00A005A1">
        <w:t xml:space="preserve"> – (montant initial du marché en € HT)</w:t>
      </w:r>
    </w:p>
    <w:p w14:paraId="2ED653D1" w14:textId="2962D7B1" w:rsidR="00EF5058" w:rsidRPr="002B5228" w:rsidRDefault="0017499E" w:rsidP="002B5228">
      <w:pPr>
        <w:pStyle w:val="Paragraphedeliste"/>
        <w:numPr>
          <w:ilvl w:val="0"/>
          <w:numId w:val="18"/>
        </w:numPr>
        <w:spacing w:after="240"/>
      </w:pPr>
      <w:r w:rsidRPr="00A005A1">
        <w:t>L’impact financier maximal résultant du calcul précédant représentera la hausse maximale résultant de la seule modification ou des modifications successives issue(s) du présent article.</w:t>
      </w:r>
    </w:p>
    <w:p w14:paraId="299A6423" w14:textId="63BF456F" w:rsidR="00C6111E" w:rsidRPr="00523935" w:rsidRDefault="00C6111E" w:rsidP="00C6111E">
      <w:pPr>
        <w:pStyle w:val="Titre2"/>
      </w:pPr>
      <w:bookmarkStart w:id="116" w:name="_Toc225760949"/>
      <w:r w:rsidRPr="00523935">
        <w:t>16 Garantie des prestations</w:t>
      </w:r>
      <w:bookmarkEnd w:id="116"/>
      <w:r w:rsidRPr="00523935">
        <w:t xml:space="preserve"> </w:t>
      </w:r>
    </w:p>
    <w:p w14:paraId="5FD8F1B5" w14:textId="2F9298B9" w:rsidR="00C6111E" w:rsidRPr="00523935" w:rsidRDefault="00C6111E" w:rsidP="002B5228">
      <w:pPr>
        <w:spacing w:line="259" w:lineRule="auto"/>
        <w:jc w:val="left"/>
      </w:pPr>
      <w:r w:rsidRPr="00523935">
        <w:rPr>
          <w:sz w:val="24"/>
        </w:rPr>
        <w:t xml:space="preserve"> </w:t>
      </w:r>
      <w:r w:rsidRPr="00523935">
        <w:rPr>
          <w:sz w:val="6"/>
        </w:rPr>
        <w:t xml:space="preserve"> </w:t>
      </w:r>
      <w:r w:rsidRPr="00523935">
        <w:t>Les prestations feront l'objet d'une garantie de 1 an dont le point de départ est la date de notification de la décision d'admission. Les modalités de cette garantie sont définies à l'article 33 du CCAG-</w:t>
      </w:r>
    </w:p>
    <w:p w14:paraId="0F757F1E" w14:textId="4FF95EAB" w:rsidR="00C6111E" w:rsidRPr="00523935" w:rsidRDefault="00C6111E" w:rsidP="002B5228">
      <w:pPr>
        <w:spacing w:after="240"/>
        <w:ind w:left="-5"/>
      </w:pPr>
      <w:r w:rsidRPr="00523935">
        <w:t xml:space="preserve">FCS et selon les indications du CCTP </w:t>
      </w:r>
    </w:p>
    <w:p w14:paraId="7570FF99" w14:textId="182C430A" w:rsidR="00A81C93" w:rsidRDefault="00583AC1" w:rsidP="00A81C93">
      <w:pPr>
        <w:pStyle w:val="Titre2"/>
      </w:pPr>
      <w:bookmarkStart w:id="117" w:name="_Toc225760950"/>
      <w:r>
        <w:t>1</w:t>
      </w:r>
      <w:r w:rsidR="002913B2">
        <w:t>7</w:t>
      </w:r>
      <w:r>
        <w:t xml:space="preserve"> -</w:t>
      </w:r>
      <w:r w:rsidR="00A81C93">
        <w:t xml:space="preserve"> Acte d’Engagement</w:t>
      </w:r>
      <w:bookmarkEnd w:id="117"/>
    </w:p>
    <w:p w14:paraId="258A2592" w14:textId="77777777" w:rsidR="00A81C93" w:rsidRDefault="00A81C93" w:rsidP="00A81C93"/>
    <w:p w14:paraId="2B311115" w14:textId="77777777" w:rsidR="00A81C93" w:rsidRPr="00666327" w:rsidRDefault="00A81C93" w:rsidP="00A81C93">
      <w:pPr>
        <w:pBdr>
          <w:top w:val="single" w:sz="12" w:space="1" w:color="auto" w:shadow="1"/>
          <w:left w:val="single" w:sz="12" w:space="4" w:color="auto" w:shadow="1"/>
          <w:bottom w:val="single" w:sz="12" w:space="1" w:color="auto" w:shadow="1"/>
          <w:right w:val="single" w:sz="12" w:space="4" w:color="auto" w:shadow="1"/>
        </w:pBdr>
        <w:jc w:val="center"/>
        <w:rPr>
          <w:b/>
          <w:bCs/>
          <w:sz w:val="28"/>
          <w:szCs w:val="28"/>
        </w:rPr>
      </w:pPr>
      <w:r w:rsidRPr="00666327">
        <w:rPr>
          <w:b/>
          <w:bCs/>
          <w:sz w:val="28"/>
          <w:szCs w:val="28"/>
        </w:rPr>
        <w:t>ENGAGEMENT DU CANDIDAT (</w:t>
      </w:r>
      <w:r w:rsidRPr="00666327">
        <w:rPr>
          <w:b/>
          <w:bCs/>
          <w:caps/>
          <w:sz w:val="28"/>
          <w:szCs w:val="28"/>
        </w:rPr>
        <w:t>à remplir par le candidat</w:t>
      </w:r>
      <w:r w:rsidRPr="00666327">
        <w:rPr>
          <w:b/>
          <w:bCs/>
          <w:sz w:val="28"/>
          <w:szCs w:val="28"/>
        </w:rPr>
        <w:t>)</w:t>
      </w:r>
    </w:p>
    <w:p w14:paraId="14691638" w14:textId="77777777" w:rsidR="00A81C93" w:rsidRPr="00666327" w:rsidRDefault="00A81C93" w:rsidP="00A81C93">
      <w:pPr>
        <w:rPr>
          <w:sz w:val="20"/>
        </w:rPr>
      </w:pPr>
    </w:p>
    <w:p w14:paraId="1E860FAE" w14:textId="77777777" w:rsidR="00A81C93" w:rsidRPr="00666327" w:rsidRDefault="00A81C93" w:rsidP="00A81C93">
      <w:pPr>
        <w:tabs>
          <w:tab w:val="right" w:leader="dot" w:pos="9356"/>
        </w:tabs>
        <w:rPr>
          <w:szCs w:val="22"/>
        </w:rPr>
      </w:pPr>
      <w:permStart w:id="2121219952" w:edGrp="everyone"/>
      <w:r w:rsidRPr="00666327">
        <w:rPr>
          <w:szCs w:val="22"/>
        </w:rPr>
        <w:t>Nom, prénom et qualité du signataire :</w:t>
      </w:r>
      <w:r w:rsidRPr="00666327">
        <w:rPr>
          <w:szCs w:val="22"/>
        </w:rPr>
        <w:tab/>
      </w:r>
    </w:p>
    <w:p w14:paraId="18143592" w14:textId="77777777" w:rsidR="00A81C93" w:rsidRPr="00666327" w:rsidRDefault="00A81C93" w:rsidP="00A81C93">
      <w:pPr>
        <w:tabs>
          <w:tab w:val="right" w:leader="dot" w:pos="9356"/>
        </w:tabs>
        <w:rPr>
          <w:szCs w:val="22"/>
        </w:rPr>
      </w:pPr>
      <w:r w:rsidRPr="00666327">
        <w:rPr>
          <w:szCs w:val="22"/>
        </w:rPr>
        <w:tab/>
      </w:r>
    </w:p>
    <w:p w14:paraId="757C0812" w14:textId="77777777" w:rsidR="00A81C93" w:rsidRPr="00666327" w:rsidRDefault="00A81C93" w:rsidP="00A81C93">
      <w:pPr>
        <w:tabs>
          <w:tab w:val="right" w:leader="dot" w:pos="9356"/>
        </w:tabs>
        <w:rPr>
          <w:szCs w:val="22"/>
        </w:rPr>
      </w:pPr>
      <w:r w:rsidRPr="00666327">
        <w:rPr>
          <w:szCs w:val="22"/>
        </w:rPr>
        <w:tab/>
      </w:r>
    </w:p>
    <w:p w14:paraId="324EA0E3" w14:textId="77777777" w:rsidR="00A81C93" w:rsidRPr="00666327" w:rsidRDefault="00A81C93" w:rsidP="00A81C93">
      <w:pPr>
        <w:tabs>
          <w:tab w:val="right" w:leader="dot" w:pos="9356"/>
        </w:tabs>
        <w:rPr>
          <w:szCs w:val="22"/>
        </w:rPr>
      </w:pPr>
      <w:r w:rsidRPr="00666327">
        <w:rPr>
          <w:szCs w:val="22"/>
        </w:rPr>
        <w:t>Adresse professionnelle et téléphone :</w:t>
      </w:r>
      <w:r w:rsidRPr="00666327">
        <w:rPr>
          <w:szCs w:val="22"/>
        </w:rPr>
        <w:tab/>
      </w:r>
    </w:p>
    <w:p w14:paraId="0D7EF22B" w14:textId="77777777" w:rsidR="00A81C93" w:rsidRPr="00666327" w:rsidRDefault="00A81C93" w:rsidP="00A81C93">
      <w:pPr>
        <w:tabs>
          <w:tab w:val="right" w:leader="dot" w:pos="9356"/>
        </w:tabs>
        <w:rPr>
          <w:szCs w:val="22"/>
        </w:rPr>
      </w:pPr>
      <w:r w:rsidRPr="00666327">
        <w:rPr>
          <w:szCs w:val="22"/>
        </w:rPr>
        <w:tab/>
      </w:r>
    </w:p>
    <w:p w14:paraId="5A1D1CF5" w14:textId="77777777" w:rsidR="00A81C93" w:rsidRPr="00666327" w:rsidRDefault="00A81C93" w:rsidP="00A81C93">
      <w:pPr>
        <w:tabs>
          <w:tab w:val="right" w:leader="dot" w:pos="9356"/>
        </w:tabs>
        <w:rPr>
          <w:szCs w:val="22"/>
        </w:rPr>
      </w:pPr>
      <w:r w:rsidRPr="00666327">
        <w:rPr>
          <w:szCs w:val="22"/>
        </w:rPr>
        <w:tab/>
      </w:r>
    </w:p>
    <w:p w14:paraId="29ECCBD5" w14:textId="77777777" w:rsidR="00A81C93" w:rsidRPr="00666327" w:rsidRDefault="00A81C93" w:rsidP="00A81C93">
      <w:pPr>
        <w:tabs>
          <w:tab w:val="right" w:leader="dot" w:pos="9356"/>
        </w:tabs>
        <w:rPr>
          <w:szCs w:val="22"/>
        </w:rPr>
      </w:pPr>
      <w:r w:rsidRPr="00666327">
        <w:rPr>
          <w:szCs w:val="22"/>
        </w:rPr>
        <w:tab/>
      </w:r>
    </w:p>
    <w:p w14:paraId="7C546246" w14:textId="77777777" w:rsidR="00A81C93" w:rsidRPr="00666327" w:rsidRDefault="00A81C93" w:rsidP="00A81C93">
      <w:pPr>
        <w:rPr>
          <w:szCs w:val="22"/>
        </w:rPr>
      </w:pPr>
    </w:p>
    <w:p w14:paraId="4C4B049A" w14:textId="77777777" w:rsidR="00A81C93" w:rsidRPr="00666327" w:rsidRDefault="00A81C93" w:rsidP="00A81C93">
      <w:pPr>
        <w:rPr>
          <w:sz w:val="20"/>
        </w:rPr>
      </w:pPr>
      <w:r w:rsidRPr="00666327">
        <w:rPr>
          <w:sz w:val="20"/>
        </w:rPr>
        <w:fldChar w:fldCharType="begin">
          <w:ffData>
            <w:name w:val="CaseACocher106"/>
            <w:enabled/>
            <w:calcOnExit w:val="0"/>
            <w:checkBox>
              <w:sizeAuto/>
              <w:default w:val="0"/>
            </w:checkBox>
          </w:ffData>
        </w:fldChar>
      </w:r>
      <w:bookmarkStart w:id="118" w:name="CaseACocher106"/>
      <w:r w:rsidRPr="00666327">
        <w:rPr>
          <w:sz w:val="20"/>
        </w:rPr>
        <w:instrText xml:space="preserve"> FORMCHECKBOX </w:instrText>
      </w:r>
      <w:r w:rsidR="00E52EE9">
        <w:rPr>
          <w:sz w:val="20"/>
        </w:rPr>
      </w:r>
      <w:r w:rsidR="00E52EE9">
        <w:rPr>
          <w:sz w:val="20"/>
        </w:rPr>
        <w:fldChar w:fldCharType="separate"/>
      </w:r>
      <w:r w:rsidRPr="00666327">
        <w:rPr>
          <w:sz w:val="20"/>
        </w:rPr>
        <w:fldChar w:fldCharType="end"/>
      </w:r>
      <w:bookmarkEnd w:id="118"/>
      <w:r w:rsidRPr="00666327">
        <w:rPr>
          <w:sz w:val="20"/>
        </w:rPr>
        <w:tab/>
      </w:r>
      <w:proofErr w:type="gramStart"/>
      <w:r w:rsidRPr="00666327">
        <w:rPr>
          <w:sz w:val="20"/>
        </w:rPr>
        <w:t>agissant</w:t>
      </w:r>
      <w:proofErr w:type="gramEnd"/>
      <w:r w:rsidRPr="00666327">
        <w:rPr>
          <w:sz w:val="20"/>
        </w:rPr>
        <w:t xml:space="preserve"> pour mon propre compte ;</w:t>
      </w:r>
    </w:p>
    <w:p w14:paraId="74FC5472" w14:textId="77777777" w:rsidR="00A81C93" w:rsidRPr="00666327" w:rsidRDefault="00A81C93" w:rsidP="00A81C93">
      <w:pPr>
        <w:rPr>
          <w:sz w:val="20"/>
        </w:rPr>
      </w:pPr>
    </w:p>
    <w:p w14:paraId="0F4084B7" w14:textId="77777777" w:rsidR="00A81C93" w:rsidRPr="00666327" w:rsidRDefault="00A81C93" w:rsidP="00A81C93">
      <w:pPr>
        <w:rPr>
          <w:sz w:val="20"/>
        </w:rPr>
      </w:pPr>
      <w:r w:rsidRPr="00666327">
        <w:rPr>
          <w:sz w:val="20"/>
        </w:rPr>
        <w:fldChar w:fldCharType="begin">
          <w:ffData>
            <w:name w:val="CaseACocher107"/>
            <w:enabled/>
            <w:calcOnExit w:val="0"/>
            <w:checkBox>
              <w:sizeAuto/>
              <w:default w:val="0"/>
            </w:checkBox>
          </w:ffData>
        </w:fldChar>
      </w:r>
      <w:bookmarkStart w:id="119" w:name="CaseACocher107"/>
      <w:r w:rsidRPr="00666327">
        <w:rPr>
          <w:sz w:val="20"/>
        </w:rPr>
        <w:instrText xml:space="preserve"> FORMCHECKBOX </w:instrText>
      </w:r>
      <w:r w:rsidR="00E52EE9">
        <w:rPr>
          <w:sz w:val="20"/>
        </w:rPr>
      </w:r>
      <w:r w:rsidR="00E52EE9">
        <w:rPr>
          <w:sz w:val="20"/>
        </w:rPr>
        <w:fldChar w:fldCharType="separate"/>
      </w:r>
      <w:r w:rsidRPr="00666327">
        <w:rPr>
          <w:sz w:val="20"/>
        </w:rPr>
        <w:fldChar w:fldCharType="end"/>
      </w:r>
      <w:bookmarkEnd w:id="119"/>
      <w:r w:rsidRPr="00666327">
        <w:rPr>
          <w:sz w:val="20"/>
        </w:rPr>
        <w:tab/>
      </w:r>
      <w:proofErr w:type="gramStart"/>
      <w:r w:rsidRPr="00666327">
        <w:rPr>
          <w:sz w:val="20"/>
        </w:rPr>
        <w:t>agissant</w:t>
      </w:r>
      <w:proofErr w:type="gramEnd"/>
      <w:r w:rsidRPr="00666327">
        <w:rPr>
          <w:sz w:val="20"/>
        </w:rPr>
        <w:t xml:space="preserve"> pour le compte de la société :</w:t>
      </w:r>
    </w:p>
    <w:p w14:paraId="39301827" w14:textId="77777777" w:rsidR="00A81C93" w:rsidRPr="00666327" w:rsidRDefault="00A81C93" w:rsidP="00A81C93">
      <w:pPr>
        <w:rPr>
          <w:sz w:val="20"/>
        </w:rPr>
      </w:pPr>
    </w:p>
    <w:p w14:paraId="051B6870" w14:textId="77777777" w:rsidR="00A81C93" w:rsidRPr="00666327" w:rsidRDefault="00A81C93" w:rsidP="00A81C93">
      <w:pPr>
        <w:rPr>
          <w:sz w:val="20"/>
        </w:rPr>
      </w:pPr>
      <w:r w:rsidRPr="00666327">
        <w:rPr>
          <w:sz w:val="20"/>
        </w:rPr>
        <w:fldChar w:fldCharType="begin">
          <w:ffData>
            <w:name w:val="CaseACocher108"/>
            <w:enabled/>
            <w:calcOnExit w:val="0"/>
            <w:checkBox>
              <w:sizeAuto/>
              <w:default w:val="0"/>
            </w:checkBox>
          </w:ffData>
        </w:fldChar>
      </w:r>
      <w:bookmarkStart w:id="120" w:name="CaseACocher108"/>
      <w:r w:rsidRPr="00666327">
        <w:rPr>
          <w:sz w:val="20"/>
        </w:rPr>
        <w:instrText xml:space="preserve"> FORMCHECKBOX </w:instrText>
      </w:r>
      <w:r w:rsidR="00E52EE9">
        <w:rPr>
          <w:sz w:val="20"/>
        </w:rPr>
      </w:r>
      <w:r w:rsidR="00E52EE9">
        <w:rPr>
          <w:sz w:val="20"/>
        </w:rPr>
        <w:fldChar w:fldCharType="separate"/>
      </w:r>
      <w:r w:rsidRPr="00666327">
        <w:rPr>
          <w:sz w:val="20"/>
        </w:rPr>
        <w:fldChar w:fldCharType="end"/>
      </w:r>
      <w:bookmarkEnd w:id="120"/>
      <w:r w:rsidRPr="00666327">
        <w:rPr>
          <w:sz w:val="20"/>
        </w:rPr>
        <w:tab/>
      </w:r>
      <w:proofErr w:type="gramStart"/>
      <w:r w:rsidRPr="00666327">
        <w:rPr>
          <w:sz w:val="20"/>
        </w:rPr>
        <w:t>agissant</w:t>
      </w:r>
      <w:proofErr w:type="gramEnd"/>
      <w:r w:rsidRPr="00666327">
        <w:rPr>
          <w:sz w:val="20"/>
        </w:rPr>
        <w:t xml:space="preserve"> en tant que mandataire</w:t>
      </w:r>
    </w:p>
    <w:p w14:paraId="0782431E" w14:textId="77777777" w:rsidR="00A81C93" w:rsidRPr="00666327" w:rsidRDefault="00A81C93" w:rsidP="00A81C93">
      <w:pPr>
        <w:rPr>
          <w:sz w:val="20"/>
        </w:rPr>
      </w:pPr>
    </w:p>
    <w:p w14:paraId="2B5592BE" w14:textId="77777777" w:rsidR="00A81C93" w:rsidRPr="00666327" w:rsidRDefault="00A81C93" w:rsidP="00A81C93">
      <w:pPr>
        <w:rPr>
          <w:sz w:val="20"/>
        </w:rPr>
      </w:pPr>
      <w:r w:rsidRPr="00666327">
        <w:rPr>
          <w:sz w:val="20"/>
        </w:rPr>
        <w:tab/>
      </w:r>
      <w:r w:rsidRPr="00666327">
        <w:rPr>
          <w:sz w:val="20"/>
        </w:rPr>
        <w:fldChar w:fldCharType="begin">
          <w:ffData>
            <w:name w:val=""/>
            <w:enabled/>
            <w:calcOnExit w:val="0"/>
            <w:checkBox>
              <w:sizeAuto/>
              <w:default w:val="0"/>
            </w:checkBox>
          </w:ffData>
        </w:fldChar>
      </w:r>
      <w:r w:rsidRPr="00666327">
        <w:rPr>
          <w:sz w:val="20"/>
        </w:rPr>
        <w:instrText xml:space="preserve"> FORMCHECKBOX </w:instrText>
      </w:r>
      <w:r w:rsidR="00E52EE9">
        <w:rPr>
          <w:sz w:val="20"/>
        </w:rPr>
      </w:r>
      <w:r w:rsidR="00E52EE9">
        <w:rPr>
          <w:sz w:val="20"/>
        </w:rPr>
        <w:fldChar w:fldCharType="separate"/>
      </w:r>
      <w:r w:rsidRPr="00666327">
        <w:rPr>
          <w:sz w:val="20"/>
        </w:rPr>
        <w:fldChar w:fldCharType="end"/>
      </w:r>
      <w:r w:rsidRPr="00666327">
        <w:rPr>
          <w:sz w:val="20"/>
        </w:rPr>
        <w:tab/>
      </w:r>
      <w:proofErr w:type="gramStart"/>
      <w:r w:rsidRPr="00666327">
        <w:rPr>
          <w:sz w:val="20"/>
        </w:rPr>
        <w:t>du</w:t>
      </w:r>
      <w:proofErr w:type="gramEnd"/>
      <w:r w:rsidRPr="00666327">
        <w:rPr>
          <w:sz w:val="20"/>
        </w:rPr>
        <w:t xml:space="preserve"> groupement solidaire</w:t>
      </w:r>
      <w:r w:rsidRPr="00666327">
        <w:rPr>
          <w:sz w:val="20"/>
        </w:rPr>
        <w:tab/>
      </w:r>
      <w:r w:rsidRPr="00666327">
        <w:rPr>
          <w:sz w:val="20"/>
        </w:rPr>
        <w:fldChar w:fldCharType="begin">
          <w:ffData>
            <w:name w:val="CaseACocher108"/>
            <w:enabled/>
            <w:calcOnExit w:val="0"/>
            <w:checkBox>
              <w:sizeAuto/>
              <w:default w:val="0"/>
            </w:checkBox>
          </w:ffData>
        </w:fldChar>
      </w:r>
      <w:r w:rsidRPr="00666327">
        <w:rPr>
          <w:sz w:val="20"/>
        </w:rPr>
        <w:instrText xml:space="preserve"> FORMCHECKBOX </w:instrText>
      </w:r>
      <w:r w:rsidR="00E52EE9">
        <w:rPr>
          <w:sz w:val="20"/>
        </w:rPr>
      </w:r>
      <w:r w:rsidR="00E52EE9">
        <w:rPr>
          <w:sz w:val="20"/>
        </w:rPr>
        <w:fldChar w:fldCharType="separate"/>
      </w:r>
      <w:r w:rsidRPr="00666327">
        <w:rPr>
          <w:sz w:val="20"/>
        </w:rPr>
        <w:fldChar w:fldCharType="end"/>
      </w:r>
      <w:r w:rsidRPr="00666327">
        <w:rPr>
          <w:sz w:val="20"/>
        </w:rPr>
        <w:tab/>
        <w:t>du groupement conjoint</w:t>
      </w:r>
    </w:p>
    <w:p w14:paraId="0CEB4962" w14:textId="77777777" w:rsidR="00A81C93" w:rsidRPr="00666327" w:rsidRDefault="00A81C93" w:rsidP="00A81C93">
      <w:pPr>
        <w:rPr>
          <w:sz w:val="20"/>
        </w:rPr>
      </w:pPr>
    </w:p>
    <w:p w14:paraId="396AFD95" w14:textId="77777777" w:rsidR="00A81C93" w:rsidRPr="00666327" w:rsidRDefault="00A81C93" w:rsidP="00A81C93">
      <w:pPr>
        <w:rPr>
          <w:sz w:val="20"/>
        </w:rPr>
      </w:pPr>
      <w:proofErr w:type="gramStart"/>
      <w:r w:rsidRPr="00666327">
        <w:rPr>
          <w:sz w:val="20"/>
        </w:rPr>
        <w:lastRenderedPageBreak/>
        <w:t>pour</w:t>
      </w:r>
      <w:proofErr w:type="gramEnd"/>
      <w:r w:rsidRPr="00666327">
        <w:rPr>
          <w:sz w:val="20"/>
        </w:rPr>
        <w:t xml:space="preserve"> l'ensemble des entrepreneurs groupés qui ont signé la lettre de candidature du .................................</w:t>
      </w:r>
    </w:p>
    <w:p w14:paraId="588F13D2" w14:textId="77777777" w:rsidR="00A81C93" w:rsidRPr="00666327" w:rsidRDefault="00A81C93" w:rsidP="00A81C93">
      <w:pPr>
        <w:rPr>
          <w:sz w:val="20"/>
        </w:rPr>
      </w:pPr>
    </w:p>
    <w:p w14:paraId="03F83F34" w14:textId="77777777" w:rsidR="00A81C93" w:rsidRPr="00666327" w:rsidRDefault="00A81C93" w:rsidP="00A81C93">
      <w:pPr>
        <w:rPr>
          <w:sz w:val="20"/>
        </w:rPr>
      </w:pPr>
      <w:r w:rsidRPr="00666327">
        <w:rPr>
          <w:sz w:val="20"/>
        </w:rPr>
        <w:t>Après avoir pris connaissance du présent CCP-AE et des documents qui y sont mentionnés,</w:t>
      </w:r>
    </w:p>
    <w:p w14:paraId="659D4E2F" w14:textId="77777777" w:rsidR="00A81C93" w:rsidRPr="00666327" w:rsidRDefault="00A81C93" w:rsidP="00A81C93">
      <w:pPr>
        <w:rPr>
          <w:sz w:val="20"/>
        </w:rPr>
      </w:pPr>
    </w:p>
    <w:p w14:paraId="5ECD45ED" w14:textId="77777777" w:rsidR="00A81C93" w:rsidRPr="00666327" w:rsidRDefault="00A81C93" w:rsidP="00A81C93">
      <w:pPr>
        <w:ind w:left="1134" w:hanging="1134"/>
        <w:rPr>
          <w:sz w:val="20"/>
        </w:rPr>
      </w:pPr>
      <w:r w:rsidRPr="00666327">
        <w:rPr>
          <w:sz w:val="20"/>
        </w:rPr>
        <w:t>1.</w:t>
      </w:r>
      <w:r w:rsidRPr="00666327">
        <w:rPr>
          <w:sz w:val="20"/>
        </w:rPr>
        <w:tab/>
      </w:r>
      <w:r w:rsidRPr="00666327">
        <w:rPr>
          <w:sz w:val="20"/>
        </w:rPr>
        <w:fldChar w:fldCharType="begin">
          <w:ffData>
            <w:name w:val="CaseACocher108"/>
            <w:enabled/>
            <w:calcOnExit w:val="0"/>
            <w:checkBox>
              <w:sizeAuto/>
              <w:default w:val="0"/>
              <w:checked w:val="0"/>
            </w:checkBox>
          </w:ffData>
        </w:fldChar>
      </w:r>
      <w:r w:rsidRPr="00666327">
        <w:rPr>
          <w:sz w:val="20"/>
        </w:rPr>
        <w:instrText xml:space="preserve"> FORMCHECKBOX </w:instrText>
      </w:r>
      <w:r w:rsidR="00E52EE9">
        <w:rPr>
          <w:sz w:val="20"/>
        </w:rPr>
      </w:r>
      <w:r w:rsidR="00E52EE9">
        <w:rPr>
          <w:sz w:val="20"/>
        </w:rPr>
        <w:fldChar w:fldCharType="separate"/>
      </w:r>
      <w:r w:rsidRPr="00666327">
        <w:rPr>
          <w:sz w:val="20"/>
        </w:rPr>
        <w:fldChar w:fldCharType="end"/>
      </w:r>
      <w:r w:rsidRPr="00666327">
        <w:rPr>
          <w:sz w:val="20"/>
        </w:rPr>
        <w:t xml:space="preserve"> Je m'engage, conformément aux clauses et conditions des documents visés ci-dessus, à livrer les fournitures demandées ou à exécuter les prestations demandées aux prix ci-dessous :</w:t>
      </w:r>
    </w:p>
    <w:p w14:paraId="040081AC" w14:textId="77777777" w:rsidR="00A81C93" w:rsidRPr="00666327" w:rsidRDefault="00A81C93" w:rsidP="00A81C93">
      <w:pPr>
        <w:ind w:left="1134" w:hanging="1134"/>
        <w:rPr>
          <w:sz w:val="20"/>
        </w:rPr>
      </w:pPr>
    </w:p>
    <w:p w14:paraId="227B5E88" w14:textId="77777777" w:rsidR="00A81C93" w:rsidRPr="00666327" w:rsidRDefault="00A81C93" w:rsidP="00A81C93">
      <w:pPr>
        <w:ind w:left="1134" w:hanging="1134"/>
        <w:rPr>
          <w:sz w:val="20"/>
        </w:rPr>
      </w:pPr>
      <w:r w:rsidRPr="00666327">
        <w:rPr>
          <w:sz w:val="20"/>
        </w:rPr>
        <w:tab/>
      </w:r>
      <w:r w:rsidRPr="00666327">
        <w:rPr>
          <w:sz w:val="20"/>
        </w:rPr>
        <w:fldChar w:fldCharType="begin">
          <w:ffData>
            <w:name w:val="CaseACocher108"/>
            <w:enabled/>
            <w:calcOnExit w:val="0"/>
            <w:checkBox>
              <w:sizeAuto/>
              <w:default w:val="0"/>
            </w:checkBox>
          </w:ffData>
        </w:fldChar>
      </w:r>
      <w:r w:rsidRPr="00666327">
        <w:rPr>
          <w:sz w:val="20"/>
        </w:rPr>
        <w:instrText xml:space="preserve"> FORMCHECKBOX </w:instrText>
      </w:r>
      <w:r w:rsidR="00E52EE9">
        <w:rPr>
          <w:sz w:val="20"/>
        </w:rPr>
      </w:r>
      <w:r w:rsidR="00E52EE9">
        <w:rPr>
          <w:sz w:val="20"/>
        </w:rPr>
        <w:fldChar w:fldCharType="separate"/>
      </w:r>
      <w:r w:rsidRPr="00666327">
        <w:rPr>
          <w:sz w:val="20"/>
        </w:rPr>
        <w:fldChar w:fldCharType="end"/>
      </w:r>
      <w:r w:rsidRPr="00666327">
        <w:rPr>
          <w:sz w:val="20"/>
        </w:rPr>
        <w:t xml:space="preserve"> Je m’engage ou j’engage le groupement dont je suis mandataire, sur la base de mon offre ou de l’offre du groupement (rayer les mentions inutiles), exprimée en euros.</w:t>
      </w:r>
    </w:p>
    <w:permEnd w:id="2121219952"/>
    <w:p w14:paraId="293138FB" w14:textId="77777777" w:rsidR="00A81C93" w:rsidRPr="00666327" w:rsidRDefault="00A81C93" w:rsidP="00A81C93">
      <w:pPr>
        <w:rPr>
          <w:sz w:val="20"/>
        </w:rPr>
      </w:pPr>
    </w:p>
    <w:p w14:paraId="6063C308" w14:textId="77777777" w:rsidR="00A81C93" w:rsidRPr="00666327" w:rsidRDefault="00A81C93" w:rsidP="00A81C93">
      <w:pPr>
        <w:pBdr>
          <w:top w:val="single" w:sz="4" w:space="1" w:color="auto"/>
          <w:left w:val="single" w:sz="4" w:space="4" w:color="auto"/>
          <w:bottom w:val="single" w:sz="4" w:space="1" w:color="auto"/>
          <w:right w:val="single" w:sz="4" w:space="4" w:color="auto"/>
        </w:pBdr>
        <w:tabs>
          <w:tab w:val="right" w:leader="dot" w:pos="9356"/>
        </w:tabs>
        <w:rPr>
          <w:sz w:val="20"/>
        </w:rPr>
      </w:pPr>
    </w:p>
    <w:p w14:paraId="6E3DFF8B" w14:textId="77777777" w:rsidR="00A81C93" w:rsidRPr="00666327" w:rsidRDefault="00A81C93" w:rsidP="00A81C93">
      <w:pPr>
        <w:pBdr>
          <w:top w:val="single" w:sz="4" w:space="1" w:color="auto"/>
          <w:left w:val="single" w:sz="4" w:space="4" w:color="auto"/>
          <w:bottom w:val="single" w:sz="4" w:space="1" w:color="auto"/>
          <w:right w:val="single" w:sz="4" w:space="4" w:color="auto"/>
        </w:pBdr>
        <w:tabs>
          <w:tab w:val="right" w:leader="dot" w:pos="8931"/>
        </w:tabs>
        <w:rPr>
          <w:color w:val="0000FF"/>
          <w:szCs w:val="22"/>
        </w:rPr>
      </w:pPr>
      <w:permStart w:id="32327404" w:edGrp="everyone"/>
      <w:proofErr w:type="gramStart"/>
      <w:r w:rsidRPr="00666327">
        <w:rPr>
          <w:b/>
          <w:bCs/>
          <w:color w:val="0000FF"/>
          <w:szCs w:val="22"/>
        </w:rPr>
        <w:t>N  d’enregistrement</w:t>
      </w:r>
      <w:proofErr w:type="gramEnd"/>
      <w:r w:rsidRPr="00666327">
        <w:rPr>
          <w:b/>
          <w:bCs/>
          <w:color w:val="0000FF"/>
          <w:szCs w:val="22"/>
        </w:rPr>
        <w:t xml:space="preserve"> de la société (RCS/SIREN/SIRET)</w:t>
      </w:r>
      <w:r w:rsidRPr="00666327">
        <w:rPr>
          <w:color w:val="0000FF"/>
          <w:szCs w:val="22"/>
        </w:rPr>
        <w:t> </w:t>
      </w:r>
      <w:r>
        <w:rPr>
          <w:color w:val="0000FF"/>
          <w:szCs w:val="22"/>
        </w:rPr>
        <w:t>:</w:t>
      </w:r>
      <w:r>
        <w:rPr>
          <w:color w:val="0000FF"/>
          <w:szCs w:val="22"/>
        </w:rPr>
        <w:tab/>
      </w:r>
    </w:p>
    <w:permEnd w:id="32327404"/>
    <w:p w14:paraId="5B815814" w14:textId="77777777" w:rsidR="00A81C93" w:rsidRPr="00666327" w:rsidRDefault="00A81C93" w:rsidP="00A81C93">
      <w:pPr>
        <w:pBdr>
          <w:top w:val="single" w:sz="4" w:space="1" w:color="auto"/>
          <w:left w:val="single" w:sz="4" w:space="4" w:color="auto"/>
          <w:bottom w:val="single" w:sz="4" w:space="1" w:color="auto"/>
          <w:right w:val="single" w:sz="4" w:space="4" w:color="auto"/>
        </w:pBdr>
        <w:tabs>
          <w:tab w:val="right" w:leader="dot" w:pos="9639"/>
        </w:tabs>
        <w:rPr>
          <w:sz w:val="20"/>
        </w:rPr>
      </w:pPr>
    </w:p>
    <w:p w14:paraId="0C1CD65A" w14:textId="77777777" w:rsidR="00A81C93" w:rsidRPr="00666327" w:rsidRDefault="00A81C93" w:rsidP="00A81C93">
      <w:pPr>
        <w:rPr>
          <w:sz w:val="20"/>
        </w:rPr>
      </w:pPr>
    </w:p>
    <w:p w14:paraId="4958016D" w14:textId="77777777" w:rsidR="00A81C93" w:rsidRPr="00666327" w:rsidRDefault="00A81C93" w:rsidP="00A81C93">
      <w:pPr>
        <w:rPr>
          <w:sz w:val="20"/>
        </w:rPr>
      </w:pPr>
      <w:r w:rsidRPr="00666327">
        <w:rPr>
          <w:spacing w:val="-10"/>
          <w:position w:val="-2"/>
          <w:sz w:val="20"/>
        </w:rPr>
        <w:sym w:font="Wingdings" w:char="006E"/>
      </w:r>
      <w:r w:rsidRPr="00666327">
        <w:rPr>
          <w:spacing w:val="-10"/>
          <w:position w:val="-2"/>
          <w:sz w:val="20"/>
        </w:rPr>
        <w:t> </w:t>
      </w:r>
      <w:r w:rsidRPr="00666327">
        <w:rPr>
          <w:sz w:val="20"/>
        </w:rPr>
        <w:t>Montant de l’offre exprimée en euros</w:t>
      </w:r>
    </w:p>
    <w:p w14:paraId="503B9E6B" w14:textId="77777777" w:rsidR="00A81C93" w:rsidRPr="00666327" w:rsidRDefault="00A81C93" w:rsidP="00A81C93">
      <w:pPr>
        <w:jc w:val="center"/>
        <w:rPr>
          <w:b/>
          <w:bCs/>
          <w:sz w:val="20"/>
        </w:rPr>
      </w:pPr>
    </w:p>
    <w:p w14:paraId="24D7C693" w14:textId="136B5646" w:rsidR="00A81C93" w:rsidRDefault="00A81C93" w:rsidP="00A81C93">
      <w:pPr>
        <w:rPr>
          <w:b/>
          <w:bCs/>
          <w:sz w:val="20"/>
        </w:rPr>
      </w:pPr>
      <w:r>
        <w:rPr>
          <w:b/>
          <w:bCs/>
          <w:sz w:val="20"/>
        </w:rPr>
        <w:t xml:space="preserve">Tranche ferme </w:t>
      </w:r>
    </w:p>
    <w:tbl>
      <w:tblPr>
        <w:tblW w:w="9639" w:type="dxa"/>
        <w:tblCellMar>
          <w:left w:w="70" w:type="dxa"/>
          <w:right w:w="70" w:type="dxa"/>
        </w:tblCellMar>
        <w:tblLook w:val="04A0" w:firstRow="1" w:lastRow="0" w:firstColumn="1" w:lastColumn="0" w:noHBand="0" w:noVBand="1"/>
      </w:tblPr>
      <w:tblGrid>
        <w:gridCol w:w="3544"/>
        <w:gridCol w:w="3119"/>
        <w:gridCol w:w="2976"/>
      </w:tblGrid>
      <w:tr w:rsidR="00A81C93" w:rsidRPr="00A81C93" w14:paraId="0CA7A912" w14:textId="77777777" w:rsidTr="00A81C93">
        <w:trPr>
          <w:trHeight w:val="570"/>
        </w:trPr>
        <w:tc>
          <w:tcPr>
            <w:tcW w:w="3544" w:type="dxa"/>
            <w:tcBorders>
              <w:top w:val="nil"/>
              <w:left w:val="nil"/>
              <w:bottom w:val="nil"/>
              <w:right w:val="single" w:sz="4" w:space="0" w:color="auto"/>
            </w:tcBorders>
            <w:shd w:val="clear" w:color="auto" w:fill="auto"/>
            <w:vAlign w:val="center"/>
            <w:hideMark/>
          </w:tcPr>
          <w:p w14:paraId="01687622" w14:textId="77777777" w:rsidR="00A81C93" w:rsidRPr="00A81C93" w:rsidRDefault="00A81C93" w:rsidP="00A81C93">
            <w:pPr>
              <w:jc w:val="left"/>
              <w:rPr>
                <w:rFonts w:ascii="Times New Roman" w:hAnsi="Times New Roman"/>
                <w:sz w:val="24"/>
                <w:szCs w:val="24"/>
              </w:rPr>
            </w:pPr>
            <w:permStart w:id="89989575" w:edGrp="everyone"/>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04545" w14:textId="77777777" w:rsidR="00A81C93" w:rsidRPr="00A81C93" w:rsidRDefault="00A81C93" w:rsidP="00A81C93">
            <w:pPr>
              <w:jc w:val="center"/>
              <w:rPr>
                <w:rFonts w:ascii="Arial" w:hAnsi="Arial" w:cs="Arial"/>
                <w:color w:val="000000"/>
                <w:szCs w:val="22"/>
              </w:rPr>
            </w:pPr>
            <w:r w:rsidRPr="00A81C93">
              <w:rPr>
                <w:rFonts w:ascii="Arial" w:hAnsi="Arial" w:cs="Arial"/>
                <w:color w:val="000000"/>
                <w:szCs w:val="22"/>
              </w:rPr>
              <w:t>Montant global HT</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69DE3517" w14:textId="77777777" w:rsidR="00A81C93" w:rsidRPr="00A81C93" w:rsidRDefault="00A81C93" w:rsidP="00A81C93">
            <w:pPr>
              <w:jc w:val="center"/>
              <w:rPr>
                <w:rFonts w:ascii="Arial" w:hAnsi="Arial" w:cs="Arial"/>
                <w:color w:val="000000"/>
                <w:szCs w:val="22"/>
              </w:rPr>
            </w:pPr>
            <w:r w:rsidRPr="00A81C93">
              <w:rPr>
                <w:rFonts w:ascii="Arial" w:hAnsi="Arial" w:cs="Arial"/>
                <w:color w:val="000000"/>
                <w:szCs w:val="22"/>
              </w:rPr>
              <w:t>Montant global TTC</w:t>
            </w:r>
          </w:p>
        </w:tc>
      </w:tr>
      <w:tr w:rsidR="00A81C93" w:rsidRPr="00A81C93" w14:paraId="180C8B89" w14:textId="77777777" w:rsidTr="00A81C93">
        <w:trPr>
          <w:trHeight w:val="285"/>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0DD8BB" w14:textId="77777777" w:rsidR="00A81C93" w:rsidRPr="00A81C93" w:rsidRDefault="00A81C93" w:rsidP="00A81C93">
            <w:pPr>
              <w:jc w:val="left"/>
              <w:rPr>
                <w:rFonts w:ascii="Arial" w:hAnsi="Arial" w:cs="Arial"/>
                <w:color w:val="000000"/>
                <w:szCs w:val="22"/>
              </w:rPr>
            </w:pPr>
            <w:r w:rsidRPr="00A81C93">
              <w:rPr>
                <w:rFonts w:ascii="Arial" w:hAnsi="Arial" w:cs="Arial"/>
                <w:color w:val="000000"/>
                <w:szCs w:val="22"/>
              </w:rPr>
              <w:t>Itération 1</w:t>
            </w:r>
          </w:p>
        </w:tc>
        <w:tc>
          <w:tcPr>
            <w:tcW w:w="3119" w:type="dxa"/>
            <w:tcBorders>
              <w:top w:val="nil"/>
              <w:left w:val="nil"/>
              <w:bottom w:val="single" w:sz="4" w:space="0" w:color="auto"/>
              <w:right w:val="single" w:sz="4" w:space="0" w:color="auto"/>
            </w:tcBorders>
            <w:shd w:val="clear" w:color="auto" w:fill="auto"/>
            <w:noWrap/>
            <w:vAlign w:val="bottom"/>
            <w:hideMark/>
          </w:tcPr>
          <w:p w14:paraId="6FE6A7C8" w14:textId="77777777" w:rsidR="00A81C93" w:rsidRPr="00A81C93" w:rsidRDefault="00A81C93" w:rsidP="00A81C93">
            <w:pPr>
              <w:jc w:val="left"/>
              <w:rPr>
                <w:rFonts w:ascii="Arial" w:hAnsi="Arial" w:cs="Arial"/>
                <w:color w:val="000000"/>
                <w:szCs w:val="22"/>
              </w:rPr>
            </w:pPr>
            <w:r w:rsidRPr="00A81C93">
              <w:rPr>
                <w:rFonts w:ascii="Arial" w:hAnsi="Arial" w:cs="Arial"/>
                <w:color w:val="000000"/>
                <w:szCs w:val="22"/>
              </w:rPr>
              <w:t> </w:t>
            </w:r>
          </w:p>
        </w:tc>
        <w:tc>
          <w:tcPr>
            <w:tcW w:w="2976" w:type="dxa"/>
            <w:tcBorders>
              <w:top w:val="nil"/>
              <w:left w:val="nil"/>
              <w:bottom w:val="single" w:sz="4" w:space="0" w:color="auto"/>
              <w:right w:val="single" w:sz="4" w:space="0" w:color="auto"/>
            </w:tcBorders>
            <w:shd w:val="clear" w:color="auto" w:fill="auto"/>
            <w:noWrap/>
            <w:vAlign w:val="bottom"/>
            <w:hideMark/>
          </w:tcPr>
          <w:p w14:paraId="7EBF9D90" w14:textId="77777777" w:rsidR="00A81C93" w:rsidRPr="00A81C93" w:rsidRDefault="00A81C93" w:rsidP="00A81C93">
            <w:pPr>
              <w:jc w:val="left"/>
              <w:rPr>
                <w:rFonts w:ascii="Arial" w:hAnsi="Arial" w:cs="Arial"/>
                <w:color w:val="000000"/>
                <w:szCs w:val="22"/>
              </w:rPr>
            </w:pPr>
            <w:r w:rsidRPr="00A81C93">
              <w:rPr>
                <w:rFonts w:ascii="Arial" w:hAnsi="Arial" w:cs="Arial"/>
                <w:color w:val="000000"/>
                <w:szCs w:val="22"/>
              </w:rPr>
              <w:t> </w:t>
            </w:r>
          </w:p>
        </w:tc>
      </w:tr>
      <w:tr w:rsidR="00A81C93" w:rsidRPr="00A81C93" w14:paraId="2F8FC80D" w14:textId="77777777" w:rsidTr="00A81C93">
        <w:trPr>
          <w:trHeight w:val="285"/>
        </w:trPr>
        <w:tc>
          <w:tcPr>
            <w:tcW w:w="3544" w:type="dxa"/>
            <w:tcBorders>
              <w:top w:val="nil"/>
              <w:left w:val="single" w:sz="4" w:space="0" w:color="auto"/>
              <w:bottom w:val="single" w:sz="4" w:space="0" w:color="auto"/>
              <w:right w:val="single" w:sz="4" w:space="0" w:color="auto"/>
            </w:tcBorders>
            <w:shd w:val="clear" w:color="auto" w:fill="auto"/>
            <w:noWrap/>
            <w:vAlign w:val="bottom"/>
            <w:hideMark/>
          </w:tcPr>
          <w:p w14:paraId="3451C1BD" w14:textId="77777777" w:rsidR="00A81C93" w:rsidRPr="00A81C93" w:rsidRDefault="00A81C93" w:rsidP="00A81C93">
            <w:pPr>
              <w:jc w:val="left"/>
              <w:rPr>
                <w:rFonts w:ascii="Arial" w:hAnsi="Arial" w:cs="Arial"/>
                <w:color w:val="000000"/>
                <w:szCs w:val="22"/>
              </w:rPr>
            </w:pPr>
            <w:r w:rsidRPr="00A81C93">
              <w:rPr>
                <w:rFonts w:ascii="Arial" w:hAnsi="Arial" w:cs="Arial"/>
                <w:color w:val="000000"/>
                <w:szCs w:val="22"/>
              </w:rPr>
              <w:t>Itération 2</w:t>
            </w:r>
          </w:p>
        </w:tc>
        <w:tc>
          <w:tcPr>
            <w:tcW w:w="3119" w:type="dxa"/>
            <w:tcBorders>
              <w:top w:val="nil"/>
              <w:left w:val="nil"/>
              <w:bottom w:val="single" w:sz="4" w:space="0" w:color="auto"/>
              <w:right w:val="single" w:sz="4" w:space="0" w:color="auto"/>
            </w:tcBorders>
            <w:shd w:val="clear" w:color="auto" w:fill="auto"/>
            <w:noWrap/>
            <w:vAlign w:val="bottom"/>
            <w:hideMark/>
          </w:tcPr>
          <w:p w14:paraId="75036B1B" w14:textId="77777777" w:rsidR="00A81C93" w:rsidRPr="00A81C93" w:rsidRDefault="00A81C93" w:rsidP="00A81C93">
            <w:pPr>
              <w:jc w:val="left"/>
              <w:rPr>
                <w:rFonts w:ascii="Arial" w:hAnsi="Arial" w:cs="Arial"/>
                <w:color w:val="000000"/>
                <w:szCs w:val="22"/>
              </w:rPr>
            </w:pPr>
            <w:r w:rsidRPr="00A81C93">
              <w:rPr>
                <w:rFonts w:ascii="Arial" w:hAnsi="Arial" w:cs="Arial"/>
                <w:color w:val="000000"/>
                <w:szCs w:val="22"/>
              </w:rPr>
              <w:t> </w:t>
            </w:r>
          </w:p>
        </w:tc>
        <w:tc>
          <w:tcPr>
            <w:tcW w:w="2976" w:type="dxa"/>
            <w:tcBorders>
              <w:top w:val="nil"/>
              <w:left w:val="nil"/>
              <w:bottom w:val="single" w:sz="4" w:space="0" w:color="auto"/>
              <w:right w:val="single" w:sz="4" w:space="0" w:color="auto"/>
            </w:tcBorders>
            <w:shd w:val="clear" w:color="auto" w:fill="auto"/>
            <w:noWrap/>
            <w:vAlign w:val="bottom"/>
            <w:hideMark/>
          </w:tcPr>
          <w:p w14:paraId="1F30D609" w14:textId="77777777" w:rsidR="00A81C93" w:rsidRPr="00A81C93" w:rsidRDefault="00A81C93" w:rsidP="00A81C93">
            <w:pPr>
              <w:jc w:val="left"/>
              <w:rPr>
                <w:rFonts w:ascii="Arial" w:hAnsi="Arial" w:cs="Arial"/>
                <w:color w:val="000000"/>
                <w:szCs w:val="22"/>
              </w:rPr>
            </w:pPr>
            <w:r w:rsidRPr="00A81C93">
              <w:rPr>
                <w:rFonts w:ascii="Arial" w:hAnsi="Arial" w:cs="Arial"/>
                <w:color w:val="000000"/>
                <w:szCs w:val="22"/>
              </w:rPr>
              <w:t> </w:t>
            </w:r>
          </w:p>
        </w:tc>
      </w:tr>
      <w:tr w:rsidR="00A81C93" w:rsidRPr="00A81C93" w14:paraId="142E0468" w14:textId="77777777" w:rsidTr="00A81C93">
        <w:trPr>
          <w:trHeight w:val="285"/>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C87A34" w14:textId="703AEAD1" w:rsidR="00A81C93" w:rsidRPr="00A81C93" w:rsidRDefault="00A81C93" w:rsidP="00A81C93">
            <w:pPr>
              <w:jc w:val="left"/>
              <w:rPr>
                <w:rFonts w:ascii="Arial" w:hAnsi="Arial" w:cs="Arial"/>
                <w:color w:val="000000"/>
                <w:szCs w:val="22"/>
              </w:rPr>
            </w:pPr>
            <w:r>
              <w:rPr>
                <w:rFonts w:ascii="Arial" w:hAnsi="Arial" w:cs="Arial"/>
                <w:color w:val="000000"/>
                <w:szCs w:val="22"/>
              </w:rPr>
              <w:t>Montant total Tranche Ferme</w:t>
            </w:r>
          </w:p>
        </w:tc>
        <w:tc>
          <w:tcPr>
            <w:tcW w:w="3119" w:type="dxa"/>
            <w:tcBorders>
              <w:top w:val="single" w:sz="4" w:space="0" w:color="auto"/>
              <w:left w:val="nil"/>
              <w:bottom w:val="single" w:sz="4" w:space="0" w:color="auto"/>
              <w:right w:val="single" w:sz="4" w:space="0" w:color="auto"/>
            </w:tcBorders>
            <w:shd w:val="clear" w:color="auto" w:fill="auto"/>
            <w:noWrap/>
            <w:vAlign w:val="bottom"/>
          </w:tcPr>
          <w:p w14:paraId="0804F84F" w14:textId="77777777" w:rsidR="00A81C93" w:rsidRPr="00A81C93" w:rsidRDefault="00A81C93" w:rsidP="00A81C93">
            <w:pPr>
              <w:jc w:val="left"/>
              <w:rPr>
                <w:rFonts w:ascii="Arial" w:hAnsi="Arial" w:cs="Arial"/>
                <w:color w:val="000000"/>
                <w:szCs w:val="22"/>
              </w:rPr>
            </w:pP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41B692E4" w14:textId="77777777" w:rsidR="00A81C93" w:rsidRPr="00A81C93" w:rsidRDefault="00A81C93" w:rsidP="00A81C93">
            <w:pPr>
              <w:jc w:val="left"/>
              <w:rPr>
                <w:rFonts w:ascii="Arial" w:hAnsi="Arial" w:cs="Arial"/>
                <w:color w:val="000000"/>
                <w:szCs w:val="22"/>
              </w:rPr>
            </w:pPr>
          </w:p>
        </w:tc>
      </w:tr>
      <w:permEnd w:id="89989575"/>
    </w:tbl>
    <w:p w14:paraId="0BC588DA" w14:textId="77777777" w:rsidR="00A81C93" w:rsidRDefault="00A81C93" w:rsidP="00A81C93">
      <w:pPr>
        <w:rPr>
          <w:b/>
          <w:bCs/>
          <w:sz w:val="20"/>
        </w:rPr>
      </w:pPr>
    </w:p>
    <w:p w14:paraId="760663F3" w14:textId="77777777" w:rsidR="00A81C93" w:rsidRDefault="00A81C93" w:rsidP="00A81C93">
      <w:pPr>
        <w:rPr>
          <w:b/>
          <w:bCs/>
          <w:sz w:val="20"/>
        </w:rPr>
      </w:pPr>
      <w:r>
        <w:rPr>
          <w:b/>
          <w:bCs/>
          <w:sz w:val="20"/>
        </w:rPr>
        <w:t>Tranche Optionnelle I</w:t>
      </w:r>
    </w:p>
    <w:p w14:paraId="77D2E381" w14:textId="77777777" w:rsidR="00A81C93" w:rsidRDefault="00A81C93" w:rsidP="00A81C93">
      <w:pPr>
        <w:rPr>
          <w:b/>
          <w:bCs/>
          <w:sz w:val="20"/>
        </w:rPr>
      </w:pPr>
    </w:p>
    <w:p w14:paraId="631956A2" w14:textId="14B65F74" w:rsidR="00A81C93" w:rsidRPr="002C10BE" w:rsidRDefault="00A81C93" w:rsidP="00A81C93">
      <w:pPr>
        <w:rPr>
          <w:sz w:val="20"/>
        </w:rPr>
      </w:pPr>
      <w:r w:rsidRPr="002C10BE">
        <w:rPr>
          <w:sz w:val="20"/>
        </w:rPr>
        <w:t xml:space="preserve">La quantité maximum sera de 200 pièces : commandées par bloc de 10, 20, 30 ou 40 </w:t>
      </w:r>
      <w:r w:rsidR="002B5228" w:rsidRPr="002C10BE">
        <w:rPr>
          <w:sz w:val="20"/>
        </w:rPr>
        <w:t>selon</w:t>
      </w:r>
      <w:r w:rsidRPr="002C10BE">
        <w:rPr>
          <w:sz w:val="20"/>
        </w:rPr>
        <w:t xml:space="preserve"> les prix indiqués dans la pièce financière. Chaque commande fera</w:t>
      </w:r>
      <w:r w:rsidR="002B5228" w:rsidRPr="002C10BE">
        <w:rPr>
          <w:sz w:val="20"/>
        </w:rPr>
        <w:t xml:space="preserve"> l’objet d’un</w:t>
      </w:r>
      <w:r w:rsidRPr="002C10BE">
        <w:rPr>
          <w:sz w:val="20"/>
        </w:rPr>
        <w:t xml:space="preserve"> bon de commande fixant le nombre de pièces à produire.</w:t>
      </w:r>
    </w:p>
    <w:p w14:paraId="772B11A9" w14:textId="444880A3" w:rsidR="00A81C93" w:rsidRPr="002C10BE" w:rsidRDefault="00A81C93" w:rsidP="00A81C93">
      <w:pPr>
        <w:rPr>
          <w:sz w:val="20"/>
        </w:rPr>
      </w:pPr>
      <w:r w:rsidRPr="002C10BE">
        <w:rPr>
          <w:sz w:val="20"/>
        </w:rPr>
        <w:t>Montant maximum pour 200 pièces :</w:t>
      </w:r>
    </w:p>
    <w:p w14:paraId="113EA4AB" w14:textId="77777777" w:rsidR="002B5228" w:rsidRDefault="002B5228" w:rsidP="00A81C93">
      <w:pPr>
        <w:rPr>
          <w:b/>
          <w:bCs/>
          <w:sz w:val="20"/>
        </w:rPr>
      </w:pPr>
    </w:p>
    <w:tbl>
      <w:tblPr>
        <w:tblW w:w="9280" w:type="dxa"/>
        <w:tblCellMar>
          <w:left w:w="70" w:type="dxa"/>
          <w:right w:w="70" w:type="dxa"/>
        </w:tblCellMar>
        <w:tblLook w:val="04A0" w:firstRow="1" w:lastRow="0" w:firstColumn="1" w:lastColumn="0" w:noHBand="0" w:noVBand="1"/>
      </w:tblPr>
      <w:tblGrid>
        <w:gridCol w:w="2800"/>
        <w:gridCol w:w="1620"/>
        <w:gridCol w:w="1620"/>
        <w:gridCol w:w="1620"/>
        <w:gridCol w:w="1620"/>
      </w:tblGrid>
      <w:tr w:rsidR="00A81C93" w:rsidRPr="00A81C93" w14:paraId="4C3531F0" w14:textId="77777777" w:rsidTr="00A81C93">
        <w:trPr>
          <w:trHeight w:val="570"/>
        </w:trPr>
        <w:tc>
          <w:tcPr>
            <w:tcW w:w="2800" w:type="dxa"/>
            <w:tcBorders>
              <w:top w:val="nil"/>
              <w:left w:val="nil"/>
              <w:bottom w:val="single" w:sz="4" w:space="0" w:color="auto"/>
              <w:right w:val="nil"/>
            </w:tcBorders>
            <w:shd w:val="clear" w:color="auto" w:fill="auto"/>
            <w:noWrap/>
            <w:vAlign w:val="bottom"/>
            <w:hideMark/>
          </w:tcPr>
          <w:p w14:paraId="2385622D" w14:textId="77777777" w:rsidR="00A81C93" w:rsidRPr="00A81C93" w:rsidRDefault="00A81C93" w:rsidP="00A81C93">
            <w:pPr>
              <w:jc w:val="left"/>
              <w:rPr>
                <w:rFonts w:cs="Calibri"/>
                <w:sz w:val="20"/>
              </w:rPr>
            </w:pPr>
            <w:permStart w:id="1270181726" w:edGrp="everyone"/>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42B4B" w14:textId="77777777" w:rsidR="00A81C93" w:rsidRPr="00A81C93" w:rsidRDefault="00A81C93" w:rsidP="00A81C93">
            <w:pPr>
              <w:jc w:val="center"/>
              <w:rPr>
                <w:rFonts w:cs="Calibri"/>
                <w:color w:val="000000"/>
                <w:sz w:val="20"/>
              </w:rPr>
            </w:pPr>
            <w:r w:rsidRPr="00A81C93">
              <w:rPr>
                <w:rFonts w:cs="Calibri"/>
                <w:color w:val="000000"/>
                <w:sz w:val="20"/>
              </w:rPr>
              <w:t>Prix unitaire € HT</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53CDB902" w14:textId="7A119F8A" w:rsidR="00A81C93" w:rsidRPr="00A81C93" w:rsidRDefault="00A81C93" w:rsidP="00A81C93">
            <w:pPr>
              <w:jc w:val="center"/>
              <w:rPr>
                <w:rFonts w:cs="Calibri"/>
                <w:color w:val="000000"/>
                <w:sz w:val="20"/>
              </w:rPr>
            </w:pPr>
            <w:r w:rsidRPr="00A81C93">
              <w:rPr>
                <w:rFonts w:cs="Calibri"/>
                <w:color w:val="000000"/>
                <w:sz w:val="20"/>
              </w:rPr>
              <w:t xml:space="preserve"> </w:t>
            </w:r>
            <w:r w:rsidRPr="002B5228">
              <w:rPr>
                <w:rFonts w:cs="Calibri"/>
                <w:color w:val="000000"/>
                <w:sz w:val="20"/>
              </w:rPr>
              <w:t>Quantité</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163F56A0" w14:textId="769703C8" w:rsidR="00A81C93" w:rsidRPr="00A81C93" w:rsidRDefault="00A81C93" w:rsidP="00A81C93">
            <w:pPr>
              <w:jc w:val="center"/>
              <w:rPr>
                <w:rFonts w:cs="Calibri"/>
                <w:color w:val="000000"/>
                <w:sz w:val="20"/>
              </w:rPr>
            </w:pPr>
            <w:r w:rsidRPr="00A81C93">
              <w:rPr>
                <w:rFonts w:cs="Calibri"/>
                <w:color w:val="000000"/>
                <w:sz w:val="20"/>
              </w:rPr>
              <w:t xml:space="preserve">Montant </w:t>
            </w:r>
            <w:r w:rsidRPr="002B5228">
              <w:rPr>
                <w:rFonts w:cs="Calibri"/>
                <w:color w:val="000000"/>
                <w:sz w:val="20"/>
              </w:rPr>
              <w:t>maximum</w:t>
            </w:r>
            <w:r w:rsidRPr="00A81C93">
              <w:rPr>
                <w:rFonts w:cs="Calibri"/>
                <w:color w:val="000000"/>
                <w:sz w:val="20"/>
              </w:rPr>
              <w:t xml:space="preserve"> HT</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16EAE3E3" w14:textId="2D9C55F5" w:rsidR="00A81C93" w:rsidRPr="00A81C93" w:rsidRDefault="00A81C93" w:rsidP="00A81C93">
            <w:pPr>
              <w:jc w:val="center"/>
              <w:rPr>
                <w:rFonts w:cs="Calibri"/>
                <w:color w:val="000000"/>
                <w:sz w:val="20"/>
              </w:rPr>
            </w:pPr>
            <w:r w:rsidRPr="00A81C93">
              <w:rPr>
                <w:rFonts w:cs="Calibri"/>
                <w:color w:val="000000"/>
                <w:sz w:val="20"/>
              </w:rPr>
              <w:t xml:space="preserve">Montant </w:t>
            </w:r>
            <w:r w:rsidRPr="002B5228">
              <w:rPr>
                <w:rFonts w:cs="Calibri"/>
                <w:color w:val="000000"/>
                <w:sz w:val="20"/>
              </w:rPr>
              <w:t>maximum</w:t>
            </w:r>
            <w:r w:rsidRPr="00A81C93">
              <w:rPr>
                <w:rFonts w:cs="Calibri"/>
                <w:color w:val="000000"/>
                <w:sz w:val="20"/>
              </w:rPr>
              <w:t xml:space="preserve"> TTC</w:t>
            </w:r>
          </w:p>
        </w:tc>
      </w:tr>
      <w:tr w:rsidR="00A81C93" w:rsidRPr="00A81C93" w14:paraId="565B7E27" w14:textId="77777777" w:rsidTr="00A81C93">
        <w:trPr>
          <w:trHeight w:val="28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BCEE46" w14:textId="11C6DEE7" w:rsidR="00A81C93" w:rsidRPr="00A81C93" w:rsidRDefault="00A81C93" w:rsidP="00A81C93">
            <w:pPr>
              <w:jc w:val="left"/>
              <w:rPr>
                <w:rFonts w:cs="Calibri"/>
                <w:color w:val="000000"/>
                <w:sz w:val="20"/>
              </w:rPr>
            </w:pPr>
            <w:r w:rsidRPr="002B5228">
              <w:rPr>
                <w:rFonts w:cs="Calibri"/>
                <w:color w:val="000000"/>
                <w:sz w:val="20"/>
              </w:rPr>
              <w:t>Par</w:t>
            </w:r>
            <w:r w:rsidRPr="00A81C93">
              <w:rPr>
                <w:rFonts w:cs="Calibri"/>
                <w:color w:val="000000"/>
                <w:sz w:val="20"/>
              </w:rPr>
              <w:t xml:space="preserve"> bloc de </w:t>
            </w:r>
            <w:r w:rsidRPr="002B5228">
              <w:rPr>
                <w:rFonts w:cs="Calibri"/>
                <w:color w:val="000000"/>
                <w:sz w:val="20"/>
              </w:rPr>
              <w:t>1</w:t>
            </w:r>
            <w:r w:rsidRPr="00A81C93">
              <w:rPr>
                <w:rFonts w:cs="Calibri"/>
                <w:color w:val="000000"/>
                <w:sz w:val="20"/>
              </w:rPr>
              <w:t>0</w:t>
            </w:r>
          </w:p>
        </w:tc>
        <w:tc>
          <w:tcPr>
            <w:tcW w:w="1620" w:type="dxa"/>
            <w:tcBorders>
              <w:top w:val="nil"/>
              <w:left w:val="nil"/>
              <w:bottom w:val="single" w:sz="4" w:space="0" w:color="auto"/>
              <w:right w:val="single" w:sz="4" w:space="0" w:color="auto"/>
            </w:tcBorders>
            <w:shd w:val="clear" w:color="auto" w:fill="auto"/>
            <w:noWrap/>
            <w:vAlign w:val="bottom"/>
            <w:hideMark/>
          </w:tcPr>
          <w:p w14:paraId="650DC89F" w14:textId="7FB65959" w:rsidR="00A81C93" w:rsidRPr="00A81C93" w:rsidRDefault="00A81C93" w:rsidP="00A81C93">
            <w:pPr>
              <w:jc w:val="left"/>
              <w:rPr>
                <w:rFonts w:cs="Calibri"/>
                <w:color w:val="000000"/>
                <w:sz w:val="20"/>
              </w:rPr>
            </w:pPr>
            <w:r w:rsidRPr="00A81C93">
              <w:rPr>
                <w:rFonts w:cs="Calibri"/>
                <w:color w:val="000000"/>
                <w:sz w:val="20"/>
              </w:rPr>
              <w:t> </w:t>
            </w:r>
            <w:r w:rsidRPr="002B5228">
              <w:rPr>
                <w:rFonts w:cs="Calibri"/>
                <w:color w:val="000000"/>
                <w:sz w:val="20"/>
              </w:rPr>
              <w:t xml:space="preserve"> </w:t>
            </w:r>
          </w:p>
        </w:tc>
        <w:tc>
          <w:tcPr>
            <w:tcW w:w="1620" w:type="dxa"/>
            <w:tcBorders>
              <w:top w:val="nil"/>
              <w:left w:val="nil"/>
              <w:bottom w:val="single" w:sz="4" w:space="0" w:color="auto"/>
              <w:right w:val="single" w:sz="4" w:space="0" w:color="auto"/>
            </w:tcBorders>
            <w:shd w:val="clear" w:color="auto" w:fill="auto"/>
            <w:noWrap/>
            <w:vAlign w:val="bottom"/>
            <w:hideMark/>
          </w:tcPr>
          <w:p w14:paraId="5CD669C1" w14:textId="43433B31" w:rsidR="00A81C93" w:rsidRPr="00A81C93" w:rsidRDefault="00A81C93" w:rsidP="00A81C93">
            <w:pPr>
              <w:jc w:val="center"/>
              <w:rPr>
                <w:rFonts w:cs="Calibri"/>
                <w:color w:val="000000"/>
                <w:sz w:val="20"/>
              </w:rPr>
            </w:pPr>
            <w:r w:rsidRPr="002B5228">
              <w:rPr>
                <w:rFonts w:cs="Calibri"/>
                <w:color w:val="000000"/>
                <w:sz w:val="20"/>
              </w:rPr>
              <w:t>200</w:t>
            </w:r>
          </w:p>
        </w:tc>
        <w:tc>
          <w:tcPr>
            <w:tcW w:w="1620" w:type="dxa"/>
            <w:tcBorders>
              <w:top w:val="nil"/>
              <w:left w:val="nil"/>
              <w:bottom w:val="single" w:sz="4" w:space="0" w:color="auto"/>
              <w:right w:val="single" w:sz="4" w:space="0" w:color="auto"/>
            </w:tcBorders>
            <w:shd w:val="clear" w:color="auto" w:fill="auto"/>
            <w:noWrap/>
            <w:vAlign w:val="bottom"/>
            <w:hideMark/>
          </w:tcPr>
          <w:p w14:paraId="28A403D5" w14:textId="77777777" w:rsidR="00A81C93" w:rsidRPr="00A81C93" w:rsidRDefault="00A81C93" w:rsidP="00A81C93">
            <w:pPr>
              <w:jc w:val="left"/>
              <w:rPr>
                <w:rFonts w:cs="Calibri"/>
                <w:color w:val="000000"/>
                <w:sz w:val="20"/>
              </w:rPr>
            </w:pPr>
            <w:r w:rsidRPr="00A81C93">
              <w:rPr>
                <w:rFonts w:cs="Calibri"/>
                <w:color w:val="000000"/>
                <w:sz w:val="20"/>
              </w:rPr>
              <w:t> </w:t>
            </w:r>
          </w:p>
        </w:tc>
        <w:tc>
          <w:tcPr>
            <w:tcW w:w="1620" w:type="dxa"/>
            <w:tcBorders>
              <w:top w:val="nil"/>
              <w:left w:val="nil"/>
              <w:bottom w:val="single" w:sz="4" w:space="0" w:color="auto"/>
              <w:right w:val="single" w:sz="4" w:space="0" w:color="auto"/>
            </w:tcBorders>
            <w:shd w:val="clear" w:color="auto" w:fill="auto"/>
            <w:noWrap/>
            <w:vAlign w:val="bottom"/>
            <w:hideMark/>
          </w:tcPr>
          <w:p w14:paraId="3733B961" w14:textId="77777777" w:rsidR="00A81C93" w:rsidRPr="00A81C93" w:rsidRDefault="00A81C93" w:rsidP="00A81C93">
            <w:pPr>
              <w:jc w:val="left"/>
              <w:rPr>
                <w:rFonts w:cs="Calibri"/>
                <w:color w:val="000000"/>
                <w:sz w:val="20"/>
              </w:rPr>
            </w:pPr>
            <w:r w:rsidRPr="00A81C93">
              <w:rPr>
                <w:rFonts w:cs="Calibri"/>
                <w:color w:val="000000"/>
                <w:sz w:val="20"/>
              </w:rPr>
              <w:t> </w:t>
            </w:r>
          </w:p>
        </w:tc>
      </w:tr>
    </w:tbl>
    <w:permEnd w:id="1270181726"/>
    <w:p w14:paraId="2E598B90" w14:textId="0EB1AFB5" w:rsidR="002C10BE" w:rsidRDefault="00A81C93" w:rsidP="00A81C93">
      <w:pPr>
        <w:rPr>
          <w:b/>
          <w:bCs/>
          <w:spacing w:val="-10"/>
          <w:position w:val="-2"/>
          <w:sz w:val="20"/>
        </w:rPr>
      </w:pPr>
      <w:r>
        <w:rPr>
          <w:b/>
          <w:bCs/>
          <w:sz w:val="20"/>
        </w:rPr>
        <w:t xml:space="preserve"> </w:t>
      </w:r>
    </w:p>
    <w:p w14:paraId="4429CD21" w14:textId="77777777" w:rsidR="002C10BE" w:rsidRDefault="002C10BE" w:rsidP="00A81C93">
      <w:pPr>
        <w:rPr>
          <w:b/>
          <w:bCs/>
          <w:spacing w:val="-10"/>
          <w:position w:val="-2"/>
          <w:sz w:val="20"/>
        </w:rPr>
      </w:pPr>
    </w:p>
    <w:p w14:paraId="133CEEB3" w14:textId="6999E30E" w:rsidR="00A81C93" w:rsidRPr="00666327" w:rsidRDefault="002C10BE" w:rsidP="00A81C93">
      <w:pPr>
        <w:rPr>
          <w:b/>
          <w:bCs/>
          <w:sz w:val="20"/>
        </w:rPr>
      </w:pPr>
      <w:r w:rsidRPr="00666327">
        <w:rPr>
          <w:b/>
          <w:bCs/>
          <w:spacing w:val="-10"/>
          <w:position w:val="-2"/>
          <w:sz w:val="20"/>
        </w:rPr>
        <w:sym w:font="Wingdings" w:char="006E"/>
      </w:r>
      <w:r w:rsidRPr="00666327">
        <w:rPr>
          <w:b/>
          <w:bCs/>
          <w:spacing w:val="-10"/>
          <w:position w:val="-2"/>
          <w:sz w:val="20"/>
        </w:rPr>
        <w:t> </w:t>
      </w:r>
      <w:r w:rsidR="00A81C93" w:rsidRPr="00666327">
        <w:rPr>
          <w:b/>
          <w:bCs/>
          <w:sz w:val="20"/>
        </w:rPr>
        <w:t xml:space="preserve">Compte à créditer en euros : </w:t>
      </w:r>
    </w:p>
    <w:p w14:paraId="239DF23D" w14:textId="77777777" w:rsidR="00A81C93" w:rsidRPr="00666327" w:rsidRDefault="00A81C93" w:rsidP="00A81C93">
      <w:pPr>
        <w:rPr>
          <w:sz w:val="20"/>
        </w:rPr>
      </w:pPr>
    </w:p>
    <w:p w14:paraId="7D62E440" w14:textId="77777777" w:rsidR="00A81C93" w:rsidRPr="00666327" w:rsidRDefault="00A81C93" w:rsidP="00A81C93">
      <w:pPr>
        <w:tabs>
          <w:tab w:val="right" w:leader="dot" w:pos="9639"/>
        </w:tabs>
        <w:rPr>
          <w:sz w:val="20"/>
        </w:rPr>
      </w:pPr>
      <w:permStart w:id="611332156" w:edGrp="everyone"/>
      <w:r w:rsidRPr="00666327">
        <w:rPr>
          <w:sz w:val="20"/>
        </w:rPr>
        <w:t>Banque :</w:t>
      </w:r>
      <w:r w:rsidRPr="00666327">
        <w:rPr>
          <w:sz w:val="20"/>
        </w:rPr>
        <w:tab/>
      </w:r>
    </w:p>
    <w:p w14:paraId="55DB6023" w14:textId="77777777" w:rsidR="00A81C93" w:rsidRPr="00666327" w:rsidRDefault="00A81C93" w:rsidP="00A81C93">
      <w:pPr>
        <w:tabs>
          <w:tab w:val="right" w:leader="dot" w:pos="9639"/>
        </w:tabs>
        <w:rPr>
          <w:sz w:val="20"/>
        </w:rPr>
      </w:pPr>
      <w:r w:rsidRPr="00666327">
        <w:rPr>
          <w:sz w:val="20"/>
        </w:rPr>
        <w:t>Code banque :</w:t>
      </w:r>
      <w:r w:rsidRPr="00666327">
        <w:rPr>
          <w:sz w:val="20"/>
        </w:rPr>
        <w:tab/>
      </w:r>
    </w:p>
    <w:p w14:paraId="5C040657" w14:textId="77777777" w:rsidR="00A81C93" w:rsidRPr="00666327" w:rsidRDefault="00A81C93" w:rsidP="00A81C93">
      <w:pPr>
        <w:tabs>
          <w:tab w:val="right" w:leader="dot" w:pos="9639"/>
        </w:tabs>
        <w:rPr>
          <w:sz w:val="20"/>
        </w:rPr>
      </w:pPr>
      <w:r w:rsidRPr="00666327">
        <w:rPr>
          <w:sz w:val="20"/>
        </w:rPr>
        <w:t>Code Guichet :</w:t>
      </w:r>
      <w:r w:rsidRPr="00666327">
        <w:rPr>
          <w:sz w:val="20"/>
        </w:rPr>
        <w:tab/>
      </w:r>
    </w:p>
    <w:p w14:paraId="21741977" w14:textId="77777777" w:rsidR="00A81C93" w:rsidRPr="00666327" w:rsidRDefault="00A81C93" w:rsidP="00A81C93">
      <w:pPr>
        <w:tabs>
          <w:tab w:val="right" w:leader="dot" w:pos="9639"/>
        </w:tabs>
        <w:rPr>
          <w:sz w:val="20"/>
        </w:rPr>
      </w:pPr>
      <w:r w:rsidRPr="00666327">
        <w:rPr>
          <w:sz w:val="20"/>
        </w:rPr>
        <w:t>Numéro de compte (11 chiffres) :</w:t>
      </w:r>
      <w:r w:rsidRPr="00666327">
        <w:rPr>
          <w:sz w:val="20"/>
        </w:rPr>
        <w:tab/>
      </w:r>
    </w:p>
    <w:p w14:paraId="7E01A63F" w14:textId="77777777" w:rsidR="00A81C93" w:rsidRPr="00666327" w:rsidRDefault="00A81C93" w:rsidP="00A81C93">
      <w:pPr>
        <w:tabs>
          <w:tab w:val="right" w:leader="dot" w:pos="9639"/>
        </w:tabs>
        <w:rPr>
          <w:sz w:val="20"/>
        </w:rPr>
      </w:pPr>
      <w:r w:rsidRPr="00666327">
        <w:rPr>
          <w:sz w:val="20"/>
        </w:rPr>
        <w:t xml:space="preserve">Clé RIB : </w:t>
      </w:r>
      <w:r w:rsidRPr="00666327">
        <w:rPr>
          <w:sz w:val="20"/>
        </w:rPr>
        <w:tab/>
      </w:r>
    </w:p>
    <w:permEnd w:id="611332156"/>
    <w:p w14:paraId="2053ABAF" w14:textId="77777777" w:rsidR="00A81C93" w:rsidRPr="00666327" w:rsidRDefault="00A81C93" w:rsidP="00A81C93">
      <w:pPr>
        <w:jc w:val="center"/>
        <w:rPr>
          <w:b/>
          <w:bCs/>
          <w:color w:val="0000FF"/>
          <w:spacing w:val="60"/>
          <w:sz w:val="20"/>
        </w:rPr>
      </w:pPr>
      <w:r w:rsidRPr="00666327">
        <w:rPr>
          <w:b/>
          <w:bCs/>
          <w:color w:val="0000FF"/>
          <w:spacing w:val="60"/>
          <w:sz w:val="20"/>
          <w:bdr w:val="single" w:sz="4" w:space="0" w:color="auto"/>
        </w:rPr>
        <w:sym w:font="Webdings" w:char="F0EB"/>
      </w:r>
      <w:r w:rsidRPr="00666327">
        <w:rPr>
          <w:b/>
          <w:bCs/>
          <w:color w:val="0000FF"/>
          <w:spacing w:val="60"/>
          <w:sz w:val="20"/>
          <w:bdr w:val="single" w:sz="4" w:space="0" w:color="auto"/>
        </w:rPr>
        <w:t>Joindre un RIB ou un RIP</w:t>
      </w:r>
    </w:p>
    <w:p w14:paraId="44EE2886" w14:textId="77777777" w:rsidR="00A81C93" w:rsidRPr="00666327" w:rsidRDefault="00A81C93" w:rsidP="00A81C93">
      <w:pPr>
        <w:rPr>
          <w:spacing w:val="-10"/>
          <w:position w:val="-2"/>
          <w:sz w:val="20"/>
        </w:rPr>
      </w:pPr>
    </w:p>
    <w:p w14:paraId="7F956F3F" w14:textId="77777777" w:rsidR="00A81C93" w:rsidRPr="00666327" w:rsidRDefault="00A81C93" w:rsidP="00A81C93">
      <w:pPr>
        <w:rPr>
          <w:b/>
          <w:bCs/>
          <w:spacing w:val="-10"/>
          <w:position w:val="-2"/>
          <w:sz w:val="20"/>
        </w:rPr>
      </w:pPr>
      <w:r w:rsidRPr="00666327">
        <w:rPr>
          <w:b/>
          <w:bCs/>
          <w:spacing w:val="-10"/>
          <w:position w:val="-2"/>
          <w:sz w:val="20"/>
        </w:rPr>
        <w:t>3.</w:t>
      </w:r>
      <w:r w:rsidRPr="00666327">
        <w:rPr>
          <w:b/>
          <w:bCs/>
          <w:spacing w:val="-10"/>
          <w:position w:val="-2"/>
          <w:sz w:val="20"/>
        </w:rPr>
        <w:tab/>
      </w:r>
      <w:r w:rsidRPr="00666327">
        <w:rPr>
          <w:b/>
          <w:bCs/>
          <w:spacing w:val="-10"/>
          <w:position w:val="-2"/>
          <w:sz w:val="20"/>
        </w:rPr>
        <w:sym w:font="Wingdings" w:char="006E"/>
      </w:r>
      <w:r w:rsidRPr="00666327">
        <w:rPr>
          <w:b/>
          <w:bCs/>
          <w:spacing w:val="-10"/>
          <w:position w:val="-2"/>
          <w:sz w:val="20"/>
        </w:rPr>
        <w:t xml:space="preserve"> Bénéfice de l'avance </w:t>
      </w:r>
    </w:p>
    <w:p w14:paraId="22D9CA89" w14:textId="77777777" w:rsidR="00A81C93" w:rsidRPr="00666327" w:rsidRDefault="00A81C93" w:rsidP="00A81C93">
      <w:pPr>
        <w:rPr>
          <w:sz w:val="20"/>
        </w:rPr>
      </w:pPr>
    </w:p>
    <w:permStart w:id="609949811" w:edGrp="everyone"/>
    <w:p w14:paraId="183BACFC" w14:textId="77777777" w:rsidR="00A81C93" w:rsidRDefault="00A81C93" w:rsidP="00A81C93">
      <w:pPr>
        <w:rPr>
          <w:sz w:val="20"/>
        </w:rPr>
      </w:pPr>
      <w:r>
        <w:rPr>
          <w:sz w:val="20"/>
        </w:rPr>
        <w:fldChar w:fldCharType="begin">
          <w:ffData>
            <w:name w:val="CaseACocher111"/>
            <w:enabled/>
            <w:calcOnExit w:val="0"/>
            <w:checkBox>
              <w:sizeAuto/>
              <w:default w:val="0"/>
            </w:checkBox>
          </w:ffData>
        </w:fldChar>
      </w:r>
      <w:bookmarkStart w:id="121" w:name="CaseACocher111"/>
      <w:r>
        <w:rPr>
          <w:sz w:val="20"/>
        </w:rPr>
        <w:instrText xml:space="preserve"> FORMCHECKBOX </w:instrText>
      </w:r>
      <w:r w:rsidR="00E52EE9">
        <w:rPr>
          <w:sz w:val="20"/>
        </w:rPr>
      </w:r>
      <w:r w:rsidR="00E52EE9">
        <w:rPr>
          <w:sz w:val="20"/>
        </w:rPr>
        <w:fldChar w:fldCharType="separate"/>
      </w:r>
      <w:r>
        <w:rPr>
          <w:sz w:val="20"/>
        </w:rPr>
        <w:fldChar w:fldCharType="end"/>
      </w:r>
      <w:bookmarkEnd w:id="121"/>
      <w:r w:rsidRPr="00666327">
        <w:rPr>
          <w:sz w:val="20"/>
        </w:rPr>
        <w:t xml:space="preserve"> </w:t>
      </w:r>
      <w:proofErr w:type="gramStart"/>
      <w:r w:rsidRPr="00666327">
        <w:rPr>
          <w:sz w:val="20"/>
        </w:rPr>
        <w:t>je</w:t>
      </w:r>
      <w:proofErr w:type="gramEnd"/>
      <w:r w:rsidRPr="00666327">
        <w:rPr>
          <w:sz w:val="20"/>
        </w:rPr>
        <w:t xml:space="preserve"> ne renonce pas au bénéfice de l’avance </w:t>
      </w:r>
      <w:r>
        <w:rPr>
          <w:sz w:val="20"/>
        </w:rPr>
        <w:t>de 30%</w:t>
      </w:r>
      <w:r w:rsidRPr="00666327">
        <w:rPr>
          <w:sz w:val="20"/>
        </w:rPr>
        <w:t xml:space="preserve">     </w:t>
      </w:r>
      <w:r w:rsidRPr="00666327">
        <w:rPr>
          <w:sz w:val="20"/>
        </w:rPr>
        <w:fldChar w:fldCharType="begin">
          <w:ffData>
            <w:name w:val="CaseACocher112"/>
            <w:enabled/>
            <w:calcOnExit w:val="0"/>
            <w:checkBox>
              <w:sizeAuto/>
              <w:default w:val="0"/>
            </w:checkBox>
          </w:ffData>
        </w:fldChar>
      </w:r>
      <w:r w:rsidRPr="00666327">
        <w:rPr>
          <w:sz w:val="20"/>
        </w:rPr>
        <w:instrText xml:space="preserve"> FORMCHECKBOX </w:instrText>
      </w:r>
      <w:r w:rsidR="00E52EE9">
        <w:rPr>
          <w:sz w:val="20"/>
        </w:rPr>
      </w:r>
      <w:r w:rsidR="00E52EE9">
        <w:rPr>
          <w:sz w:val="20"/>
        </w:rPr>
        <w:fldChar w:fldCharType="separate"/>
      </w:r>
      <w:r w:rsidRPr="00666327">
        <w:rPr>
          <w:sz w:val="20"/>
        </w:rPr>
        <w:fldChar w:fldCharType="end"/>
      </w:r>
      <w:r w:rsidRPr="00666327">
        <w:rPr>
          <w:sz w:val="20"/>
        </w:rPr>
        <w:t xml:space="preserve"> je renonce au bénéfice de l’avance </w:t>
      </w:r>
    </w:p>
    <w:permEnd w:id="609949811"/>
    <w:p w14:paraId="697E487D" w14:textId="77777777" w:rsidR="002C10BE" w:rsidRDefault="002C10BE" w:rsidP="00A81C93">
      <w:pPr>
        <w:rPr>
          <w:sz w:val="20"/>
        </w:rPr>
      </w:pPr>
    </w:p>
    <w:p w14:paraId="707A09B3" w14:textId="3CA395BF" w:rsidR="002C10BE" w:rsidRDefault="002C10BE" w:rsidP="00A81C93">
      <w:pPr>
        <w:rPr>
          <w:sz w:val="20"/>
        </w:rPr>
      </w:pPr>
      <w:r>
        <w:rPr>
          <w:sz w:val="20"/>
        </w:rPr>
        <w:t>Si aucune case n’est cochée, le titulaire renonce à l’avance.</w:t>
      </w:r>
    </w:p>
    <w:p w14:paraId="2DFF69ED" w14:textId="77777777" w:rsidR="00F95929" w:rsidRPr="00666327" w:rsidRDefault="00F95929" w:rsidP="00A81C93">
      <w:pPr>
        <w:rPr>
          <w:sz w:val="20"/>
        </w:rPr>
      </w:pPr>
    </w:p>
    <w:p w14:paraId="4467F066" w14:textId="77777777" w:rsidR="00A81C93" w:rsidRPr="00666327" w:rsidRDefault="00A81C93" w:rsidP="00A81C93">
      <w:pPr>
        <w:tabs>
          <w:tab w:val="left" w:pos="1134"/>
        </w:tabs>
        <w:rPr>
          <w:b/>
          <w:bCs/>
          <w:spacing w:val="-10"/>
          <w:position w:val="-2"/>
          <w:sz w:val="20"/>
        </w:rPr>
      </w:pPr>
      <w:r w:rsidRPr="00666327">
        <w:rPr>
          <w:b/>
          <w:bCs/>
          <w:spacing w:val="-10"/>
          <w:position w:val="-2"/>
          <w:sz w:val="20"/>
        </w:rPr>
        <w:t>4.</w:t>
      </w:r>
      <w:r w:rsidRPr="00666327">
        <w:rPr>
          <w:b/>
          <w:bCs/>
          <w:spacing w:val="-10"/>
          <w:position w:val="-2"/>
          <w:sz w:val="20"/>
        </w:rPr>
        <w:tab/>
      </w:r>
      <w:r w:rsidRPr="00666327">
        <w:rPr>
          <w:b/>
          <w:bCs/>
          <w:spacing w:val="-10"/>
          <w:position w:val="-2"/>
          <w:sz w:val="20"/>
        </w:rPr>
        <w:sym w:font="Wingdings" w:char="006E"/>
      </w:r>
      <w:r w:rsidRPr="00666327">
        <w:rPr>
          <w:b/>
          <w:bCs/>
          <w:spacing w:val="-10"/>
          <w:position w:val="-2"/>
          <w:sz w:val="20"/>
        </w:rPr>
        <w:t> Durée de validité de l’offre</w:t>
      </w:r>
    </w:p>
    <w:p w14:paraId="627E6360" w14:textId="77777777" w:rsidR="00A81C93" w:rsidRPr="00666327" w:rsidRDefault="00A81C93" w:rsidP="00A81C93">
      <w:pPr>
        <w:rPr>
          <w:sz w:val="20"/>
        </w:rPr>
      </w:pPr>
    </w:p>
    <w:p w14:paraId="25B7506A" w14:textId="4015ABF9" w:rsidR="00A81C93" w:rsidRDefault="00A81C93" w:rsidP="00A81C93">
      <w:pPr>
        <w:rPr>
          <w:sz w:val="20"/>
        </w:rPr>
      </w:pPr>
      <w:r w:rsidRPr="00666327">
        <w:rPr>
          <w:sz w:val="20"/>
        </w:rPr>
        <w:t xml:space="preserve">L'engagement figurant au 1° me lie pour la durée de validité des offres </w:t>
      </w:r>
      <w:r w:rsidR="002C10BE">
        <w:rPr>
          <w:sz w:val="20"/>
        </w:rPr>
        <w:t>de 120 jours</w:t>
      </w:r>
      <w:r w:rsidRPr="00666327">
        <w:rPr>
          <w:sz w:val="20"/>
        </w:rPr>
        <w:t>.</w:t>
      </w:r>
    </w:p>
    <w:p w14:paraId="0494B3A0" w14:textId="77777777" w:rsidR="00A81C93" w:rsidRPr="00666327" w:rsidRDefault="00A81C93" w:rsidP="00A81C93">
      <w:pPr>
        <w:rPr>
          <w:sz w:val="20"/>
        </w:rPr>
      </w:pPr>
    </w:p>
    <w:p w14:paraId="57BBAEAE" w14:textId="77777777" w:rsidR="00A81C93" w:rsidRPr="00666327" w:rsidRDefault="00A81C93" w:rsidP="00A81C93">
      <w:pPr>
        <w:rPr>
          <w:b/>
          <w:bCs/>
          <w:vanish/>
          <w:spacing w:val="-10"/>
          <w:position w:val="-2"/>
          <w:sz w:val="20"/>
        </w:rPr>
      </w:pPr>
    </w:p>
    <w:p w14:paraId="562933D5" w14:textId="77777777" w:rsidR="00A81C93" w:rsidRPr="00666327" w:rsidRDefault="00A81C93" w:rsidP="00A81C93">
      <w:pPr>
        <w:numPr>
          <w:ilvl w:val="0"/>
          <w:numId w:val="46"/>
        </w:numPr>
        <w:ind w:left="0" w:firstLine="0"/>
        <w:jc w:val="left"/>
        <w:rPr>
          <w:b/>
          <w:bCs/>
          <w:spacing w:val="-10"/>
          <w:position w:val="-2"/>
          <w:sz w:val="20"/>
        </w:rPr>
      </w:pPr>
      <w:r w:rsidRPr="00666327">
        <w:rPr>
          <w:b/>
          <w:bCs/>
          <w:spacing w:val="-10"/>
          <w:position w:val="-2"/>
          <w:sz w:val="20"/>
        </w:rPr>
        <w:sym w:font="Wingdings" w:char="006E"/>
      </w:r>
      <w:r w:rsidRPr="00666327">
        <w:rPr>
          <w:b/>
          <w:bCs/>
          <w:spacing w:val="-10"/>
          <w:position w:val="-2"/>
          <w:sz w:val="20"/>
        </w:rPr>
        <w:t> Origine des fournitures (marchés de fournitures seulement)</w:t>
      </w:r>
    </w:p>
    <w:p w14:paraId="05B65E6E" w14:textId="77777777" w:rsidR="00A81C93" w:rsidRPr="00666327" w:rsidRDefault="00A81C93" w:rsidP="00A81C93">
      <w:pPr>
        <w:ind w:left="360"/>
        <w:rPr>
          <w:b/>
          <w:bCs/>
          <w:spacing w:val="-10"/>
          <w:position w:val="-2"/>
          <w:sz w:val="20"/>
        </w:rPr>
      </w:pPr>
      <w:permStart w:id="1232560593" w:edGrp="everyone"/>
    </w:p>
    <w:p w14:paraId="40515297" w14:textId="77777777" w:rsidR="00A81C93" w:rsidRPr="00666327" w:rsidRDefault="00A81C93" w:rsidP="00A81C93">
      <w:pPr>
        <w:rPr>
          <w:sz w:val="20"/>
        </w:rPr>
      </w:pPr>
      <w:r w:rsidRPr="00666327">
        <w:rPr>
          <w:sz w:val="20"/>
        </w:rPr>
        <w:lastRenderedPageBreak/>
        <w:fldChar w:fldCharType="begin">
          <w:ffData>
            <w:name w:val="CaseACocher113"/>
            <w:enabled/>
            <w:calcOnExit w:val="0"/>
            <w:checkBox>
              <w:sizeAuto/>
              <w:default w:val="0"/>
            </w:checkBox>
          </w:ffData>
        </w:fldChar>
      </w:r>
      <w:r w:rsidRPr="00666327">
        <w:rPr>
          <w:sz w:val="20"/>
        </w:rPr>
        <w:instrText xml:space="preserve"> FORMCHECKBOX </w:instrText>
      </w:r>
      <w:r w:rsidR="00E52EE9">
        <w:rPr>
          <w:sz w:val="20"/>
        </w:rPr>
      </w:r>
      <w:r w:rsidR="00E52EE9">
        <w:rPr>
          <w:sz w:val="20"/>
        </w:rPr>
        <w:fldChar w:fldCharType="separate"/>
      </w:r>
      <w:r w:rsidRPr="00666327">
        <w:rPr>
          <w:sz w:val="20"/>
        </w:rPr>
        <w:fldChar w:fldCharType="end"/>
      </w:r>
      <w:r w:rsidRPr="00666327">
        <w:rPr>
          <w:sz w:val="20"/>
        </w:rPr>
        <w:tab/>
        <w:t>Pays de l'Union européenne, France comprise ;</w:t>
      </w:r>
    </w:p>
    <w:p w14:paraId="0ADA4047" w14:textId="77777777" w:rsidR="00A81C93" w:rsidRPr="00666327" w:rsidRDefault="00A81C93" w:rsidP="00A81C93">
      <w:pPr>
        <w:rPr>
          <w:sz w:val="20"/>
        </w:rPr>
      </w:pPr>
      <w:r w:rsidRPr="00666327">
        <w:rPr>
          <w:sz w:val="20"/>
        </w:rPr>
        <w:fldChar w:fldCharType="begin">
          <w:ffData>
            <w:name w:val="CaseACocher114"/>
            <w:enabled/>
            <w:calcOnExit w:val="0"/>
            <w:checkBox>
              <w:sizeAuto/>
              <w:default w:val="0"/>
            </w:checkBox>
          </w:ffData>
        </w:fldChar>
      </w:r>
      <w:r w:rsidRPr="00666327">
        <w:rPr>
          <w:sz w:val="20"/>
        </w:rPr>
        <w:instrText xml:space="preserve"> FORMCHECKBOX </w:instrText>
      </w:r>
      <w:r w:rsidR="00E52EE9">
        <w:rPr>
          <w:sz w:val="20"/>
        </w:rPr>
      </w:r>
      <w:r w:rsidR="00E52EE9">
        <w:rPr>
          <w:sz w:val="20"/>
        </w:rPr>
        <w:fldChar w:fldCharType="separate"/>
      </w:r>
      <w:r w:rsidRPr="00666327">
        <w:rPr>
          <w:sz w:val="20"/>
        </w:rPr>
        <w:fldChar w:fldCharType="end"/>
      </w:r>
      <w:r w:rsidRPr="00666327">
        <w:rPr>
          <w:sz w:val="20"/>
        </w:rPr>
        <w:tab/>
        <w:t>Pays membre de l'Organisation mondiale du commerce signataire de l'accord sur les marchés publics (Union européenne exclue) ;</w:t>
      </w:r>
    </w:p>
    <w:p w14:paraId="71E099F7" w14:textId="77777777" w:rsidR="00A81C93" w:rsidRDefault="00A81C93" w:rsidP="00A81C93">
      <w:pPr>
        <w:rPr>
          <w:sz w:val="20"/>
        </w:rPr>
      </w:pPr>
      <w:r w:rsidRPr="00666327">
        <w:rPr>
          <w:sz w:val="20"/>
        </w:rPr>
        <w:fldChar w:fldCharType="begin">
          <w:ffData>
            <w:name w:val="CaseACocher113"/>
            <w:enabled/>
            <w:calcOnExit w:val="0"/>
            <w:checkBox>
              <w:sizeAuto/>
              <w:default w:val="0"/>
            </w:checkBox>
          </w:ffData>
        </w:fldChar>
      </w:r>
      <w:r w:rsidRPr="00666327">
        <w:rPr>
          <w:sz w:val="20"/>
        </w:rPr>
        <w:instrText xml:space="preserve"> FORMCHECKBOX </w:instrText>
      </w:r>
      <w:r w:rsidR="00E52EE9">
        <w:rPr>
          <w:sz w:val="20"/>
        </w:rPr>
      </w:r>
      <w:r w:rsidR="00E52EE9">
        <w:rPr>
          <w:sz w:val="20"/>
        </w:rPr>
        <w:fldChar w:fldCharType="separate"/>
      </w:r>
      <w:r w:rsidRPr="00666327">
        <w:rPr>
          <w:sz w:val="20"/>
        </w:rPr>
        <w:fldChar w:fldCharType="end"/>
      </w:r>
      <w:r w:rsidRPr="00666327">
        <w:rPr>
          <w:sz w:val="20"/>
        </w:rPr>
        <w:tab/>
        <w:t>Autre</w:t>
      </w:r>
    </w:p>
    <w:permEnd w:id="1232560593"/>
    <w:p w14:paraId="6AEA86F2" w14:textId="77777777" w:rsidR="00391EFE" w:rsidRDefault="00391EFE" w:rsidP="00A81C93">
      <w:pPr>
        <w:rPr>
          <w:sz w:val="20"/>
        </w:rPr>
      </w:pPr>
    </w:p>
    <w:p w14:paraId="57FE95D2" w14:textId="77777777" w:rsidR="00391EFE" w:rsidRDefault="00391EFE" w:rsidP="00A81C93">
      <w:pPr>
        <w:rPr>
          <w:sz w:val="20"/>
        </w:rPr>
      </w:pPr>
    </w:p>
    <w:p w14:paraId="46C80D4E" w14:textId="77777777" w:rsidR="00391EFE" w:rsidRDefault="00391EFE" w:rsidP="00A81C93">
      <w:pPr>
        <w:rPr>
          <w:sz w:val="20"/>
        </w:rPr>
      </w:pPr>
    </w:p>
    <w:p w14:paraId="0CDD6147" w14:textId="77777777" w:rsidR="00391EFE" w:rsidRPr="00666327" w:rsidRDefault="00391EFE" w:rsidP="00A81C93">
      <w:pPr>
        <w:rPr>
          <w:sz w:val="20"/>
        </w:rPr>
      </w:pPr>
    </w:p>
    <w:p w14:paraId="507F7F15" w14:textId="77777777" w:rsidR="00A81C93" w:rsidRDefault="00A81C93" w:rsidP="00A81C93">
      <w:pPr>
        <w:ind w:left="4111" w:hanging="4111"/>
        <w:jc w:val="center"/>
        <w:rPr>
          <w:i/>
          <w:sz w:val="20"/>
        </w:rPr>
      </w:pPr>
    </w:p>
    <w:p w14:paraId="39913755" w14:textId="77777777" w:rsidR="002C10BE" w:rsidRDefault="002C10BE" w:rsidP="002C10BE">
      <w:pPr>
        <w:spacing w:line="276" w:lineRule="auto"/>
        <w:rPr>
          <w:rFonts w:cstheme="minorHAnsi"/>
        </w:rPr>
      </w:pPr>
      <w:r w:rsidRPr="003C26BE">
        <w:rPr>
          <w:rFonts w:cstheme="minorHAnsi"/>
        </w:rPr>
        <w:t xml:space="preserve">La classification conforme au vocabulaire commun des marchés européens (CPV): </w:t>
      </w:r>
    </w:p>
    <w:tbl>
      <w:tblPr>
        <w:tblW w:w="9072" w:type="dxa"/>
        <w:jc w:val="center"/>
        <w:tblLayout w:type="fixed"/>
        <w:tblLook w:val="04A0" w:firstRow="1" w:lastRow="0" w:firstColumn="1" w:lastColumn="0" w:noHBand="0" w:noVBand="1"/>
      </w:tblPr>
      <w:tblGrid>
        <w:gridCol w:w="1560"/>
        <w:gridCol w:w="7512"/>
      </w:tblGrid>
      <w:tr w:rsidR="002C10BE" w:rsidRPr="003F5B0E" w14:paraId="06208190" w14:textId="77777777" w:rsidTr="001B6A4F">
        <w:trPr>
          <w:trHeight w:val="577"/>
          <w:jc w:val="center"/>
        </w:trPr>
        <w:tc>
          <w:tcPr>
            <w:tcW w:w="15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3048CC7" w14:textId="77777777" w:rsidR="002C10BE" w:rsidRPr="00D378AE" w:rsidRDefault="002C10BE" w:rsidP="001B6A4F">
            <w:pPr>
              <w:jc w:val="center"/>
              <w:rPr>
                <w:b/>
                <w:bCs/>
              </w:rPr>
            </w:pPr>
            <w:bookmarkStart w:id="122" w:name="_Hlk108097717"/>
            <w:r w:rsidRPr="00D378AE">
              <w:rPr>
                <w:b/>
                <w:bCs/>
              </w:rPr>
              <w:t>Code principal</w:t>
            </w:r>
          </w:p>
        </w:tc>
        <w:tc>
          <w:tcPr>
            <w:tcW w:w="751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0995A0D" w14:textId="77777777" w:rsidR="002C10BE" w:rsidRPr="00D378AE" w:rsidRDefault="002C10BE" w:rsidP="001B6A4F">
            <w:pPr>
              <w:jc w:val="center"/>
              <w:rPr>
                <w:b/>
                <w:bCs/>
              </w:rPr>
            </w:pPr>
            <w:r w:rsidRPr="00D378AE">
              <w:rPr>
                <w:b/>
                <w:bCs/>
              </w:rPr>
              <w:t>Description</w:t>
            </w:r>
          </w:p>
        </w:tc>
      </w:tr>
      <w:bookmarkEnd w:id="122"/>
      <w:tr w:rsidR="002C10BE" w:rsidRPr="008757FF" w14:paraId="6C4CBC85" w14:textId="77777777" w:rsidTr="001B6A4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264"/>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726D0" w14:textId="77777777" w:rsidR="002C10BE" w:rsidRPr="003F5B0E" w:rsidRDefault="002C10BE" w:rsidP="001B6A4F">
            <w:pPr>
              <w:spacing w:line="276" w:lineRule="auto"/>
              <w:jc w:val="center"/>
              <w:rPr>
                <w:highlight w:val="yellow"/>
              </w:rPr>
            </w:pPr>
            <w:r w:rsidRPr="000C1DB1">
              <w:rPr>
                <w:iCs/>
                <w:sz w:val="20"/>
              </w:rPr>
              <w:t>32418000-6</w:t>
            </w:r>
          </w:p>
        </w:tc>
        <w:tc>
          <w:tcPr>
            <w:tcW w:w="7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8C791" w14:textId="77777777" w:rsidR="002C10BE" w:rsidRPr="00D378AE" w:rsidRDefault="002C10BE" w:rsidP="001B6A4F">
            <w:pPr>
              <w:spacing w:line="276" w:lineRule="auto"/>
              <w:jc w:val="left"/>
              <w:rPr>
                <w:iCs/>
                <w:sz w:val="20"/>
              </w:rPr>
            </w:pPr>
            <w:r w:rsidRPr="000C1DB1">
              <w:rPr>
                <w:iCs/>
                <w:sz w:val="20"/>
              </w:rPr>
              <w:t>Réseau radio.</w:t>
            </w:r>
          </w:p>
        </w:tc>
      </w:tr>
      <w:tr w:rsidR="002C10BE" w:rsidRPr="008757FF" w14:paraId="67E54A5B" w14:textId="77777777" w:rsidTr="001B6A4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264"/>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93905" w14:textId="77777777" w:rsidR="002C10BE" w:rsidRPr="000C1DB1" w:rsidRDefault="002C10BE" w:rsidP="001B6A4F">
            <w:pPr>
              <w:spacing w:line="276" w:lineRule="auto"/>
              <w:jc w:val="center"/>
              <w:rPr>
                <w:iCs/>
                <w:sz w:val="20"/>
              </w:rPr>
            </w:pPr>
            <w:r w:rsidRPr="000C1DB1">
              <w:rPr>
                <w:iCs/>
                <w:sz w:val="20"/>
              </w:rPr>
              <w:t>32510000-1   </w:t>
            </w:r>
          </w:p>
        </w:tc>
        <w:tc>
          <w:tcPr>
            <w:tcW w:w="75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3D54A6" w14:textId="77777777" w:rsidR="002C10BE" w:rsidRPr="000C1DB1" w:rsidRDefault="002C10BE" w:rsidP="001B6A4F">
            <w:pPr>
              <w:spacing w:line="276" w:lineRule="auto"/>
              <w:jc w:val="left"/>
              <w:rPr>
                <w:iCs/>
                <w:sz w:val="20"/>
              </w:rPr>
            </w:pPr>
            <w:r w:rsidRPr="000C1DB1">
              <w:rPr>
                <w:iCs/>
                <w:sz w:val="20"/>
              </w:rPr>
              <w:t>Système de télécommunications sans fil.</w:t>
            </w:r>
          </w:p>
        </w:tc>
      </w:tr>
      <w:tr w:rsidR="002C10BE" w:rsidRPr="008757FF" w14:paraId="044A6B61" w14:textId="77777777" w:rsidTr="001B6A4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264"/>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26E08" w14:textId="77777777" w:rsidR="002C10BE" w:rsidRPr="000C1DB1" w:rsidRDefault="002C10BE" w:rsidP="001B6A4F">
            <w:pPr>
              <w:spacing w:line="276" w:lineRule="auto"/>
              <w:jc w:val="center"/>
              <w:rPr>
                <w:iCs/>
                <w:sz w:val="20"/>
              </w:rPr>
            </w:pPr>
            <w:r w:rsidRPr="000C1DB1">
              <w:rPr>
                <w:iCs/>
                <w:sz w:val="20"/>
              </w:rPr>
              <w:t>32230000-4 </w:t>
            </w:r>
          </w:p>
        </w:tc>
        <w:tc>
          <w:tcPr>
            <w:tcW w:w="75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4151A" w14:textId="77777777" w:rsidR="002C10BE" w:rsidRPr="000C1DB1" w:rsidRDefault="002C10BE" w:rsidP="001B6A4F">
            <w:pPr>
              <w:spacing w:line="276" w:lineRule="auto"/>
              <w:jc w:val="left"/>
              <w:rPr>
                <w:iCs/>
                <w:sz w:val="20"/>
              </w:rPr>
            </w:pPr>
            <w:r w:rsidRPr="000C1DB1">
              <w:rPr>
                <w:iCs/>
                <w:sz w:val="20"/>
              </w:rPr>
              <w:t>Appareils émetteurs de radio avec appareils récepteurs.</w:t>
            </w:r>
          </w:p>
        </w:tc>
      </w:tr>
    </w:tbl>
    <w:p w14:paraId="672CB7BA" w14:textId="77777777" w:rsidR="002C10BE" w:rsidRDefault="002C10BE" w:rsidP="00A81C93">
      <w:pPr>
        <w:ind w:left="4111" w:hanging="4111"/>
        <w:jc w:val="left"/>
        <w:rPr>
          <w:iCs/>
          <w:sz w:val="20"/>
        </w:rPr>
      </w:pPr>
    </w:p>
    <w:p w14:paraId="219DDBE0" w14:textId="123A0623" w:rsidR="00F27F4E" w:rsidRPr="001A160F" w:rsidRDefault="00F27F4E" w:rsidP="00A81C93">
      <w:pPr>
        <w:ind w:left="4111" w:hanging="4111"/>
        <w:jc w:val="left"/>
        <w:rPr>
          <w:iCs/>
          <w:sz w:val="20"/>
        </w:rPr>
      </w:pPr>
      <w:r>
        <w:rPr>
          <w:iCs/>
          <w:sz w:val="20"/>
        </w:rPr>
        <w:t xml:space="preserve">Code nomenclature interne </w:t>
      </w:r>
      <w:r w:rsidRPr="00F27F4E">
        <w:rPr>
          <w:iCs/>
          <w:sz w:val="20"/>
        </w:rPr>
        <w:t>E603 Instrumentation RF et hyperfréquences</w:t>
      </w:r>
    </w:p>
    <w:p w14:paraId="665E1EFD" w14:textId="77777777" w:rsidR="00A81C93" w:rsidRDefault="00A81C93" w:rsidP="00A81C93">
      <w:pPr>
        <w:ind w:left="4111" w:hanging="4111"/>
        <w:jc w:val="center"/>
        <w:rPr>
          <w:i/>
          <w:sz w:val="20"/>
        </w:rPr>
      </w:pPr>
    </w:p>
    <w:p w14:paraId="43D7AE18" w14:textId="77777777" w:rsidR="00A81C93" w:rsidRPr="00AC6A9C" w:rsidRDefault="00A81C93" w:rsidP="00A81C93">
      <w:pPr>
        <w:keepNext/>
        <w:keepLines/>
        <w:pBdr>
          <w:bottom w:val="double" w:sz="6" w:space="1" w:color="auto"/>
        </w:pBdr>
        <w:spacing w:after="240"/>
        <w:rPr>
          <w:b/>
          <w:bCs/>
          <w:spacing w:val="-10"/>
          <w:position w:val="-2"/>
        </w:rPr>
      </w:pPr>
      <w:r w:rsidRPr="00AC6A9C">
        <w:rPr>
          <w:b/>
          <w:bCs/>
          <w:spacing w:val="-10"/>
          <w:position w:val="-2"/>
        </w:rPr>
        <w:sym w:font="Wingdings" w:char="006E"/>
      </w:r>
      <w:r w:rsidRPr="00AC6A9C">
        <w:rPr>
          <w:b/>
          <w:bCs/>
          <w:spacing w:val="-10"/>
          <w:position w:val="-2"/>
        </w:rPr>
        <w:t> SIGNATURE ELECTRONIQUE OU MANUELLES DES PARTIES</w:t>
      </w:r>
    </w:p>
    <w:p w14:paraId="443EB4EC" w14:textId="77777777" w:rsidR="00A81C93" w:rsidRPr="00AC6A9C" w:rsidRDefault="00A81C93" w:rsidP="00A81C93">
      <w:pPr>
        <w:rPr>
          <w:i/>
          <w:iCs/>
        </w:rPr>
      </w:pPr>
      <w:r w:rsidRPr="00AC6A9C">
        <w:rPr>
          <w:i/>
          <w:iCs/>
        </w:rPr>
        <w:t>Si signature électronique : la version originale de ce document est sous forme dématérialisée conformément à un mécanisme de signature électronique garantissant son intégrité et permettant d'identifier le ou les signataires. La signature électronique, par le biais de certificats de signature joints au document, lui confère la même valeur juridique qu'une signature manuscrite au sens de l'article 1366 du code civil.</w:t>
      </w:r>
    </w:p>
    <w:p w14:paraId="34AF9249" w14:textId="77777777" w:rsidR="00A81C93" w:rsidRPr="00AC6A9C" w:rsidRDefault="00A81C93" w:rsidP="00A81C93">
      <w:r w:rsidRPr="00AC6A9C">
        <w:t xml:space="preserve">Si signature manuelle : </w:t>
      </w:r>
      <w:r w:rsidRPr="00AC6A9C">
        <w:rPr>
          <w:i/>
          <w:iCs/>
        </w:rPr>
        <w:t>la version originale de ce document est sous forme papier seul l’exemplaire conservé par Inria fera seule foi.</w:t>
      </w:r>
    </w:p>
    <w:p w14:paraId="4E8BB81C" w14:textId="77777777" w:rsidR="00A81C93" w:rsidRPr="00AC6A9C" w:rsidRDefault="00A81C93" w:rsidP="00A81C93">
      <w:pPr>
        <w:jc w:val="center"/>
      </w:pPr>
    </w:p>
    <w:p w14:paraId="6122EFD9" w14:textId="77777777" w:rsidR="00A81C93" w:rsidRPr="00AC6A9C" w:rsidRDefault="00A81C93" w:rsidP="00A81C93">
      <w:permStart w:id="1426070131" w:edGrp="everyone"/>
      <w:r w:rsidRPr="00AC6A9C">
        <w:t>Le Pouvoir Adjudicateur</w:t>
      </w:r>
      <w:r w:rsidRPr="00AC6A9C">
        <w:tab/>
      </w:r>
      <w:r w:rsidRPr="00AC6A9C">
        <w:tab/>
      </w:r>
      <w:r w:rsidRPr="00AC6A9C">
        <w:tab/>
      </w:r>
      <w:r w:rsidRPr="00AC6A9C">
        <w:tab/>
      </w:r>
      <w:r w:rsidRPr="00AC6A9C">
        <w:tab/>
      </w:r>
      <w:r w:rsidRPr="00AC6A9C">
        <w:tab/>
        <w:t>Le Titulaire</w:t>
      </w:r>
    </w:p>
    <w:p w14:paraId="14584455" w14:textId="77777777" w:rsidR="00A81C93" w:rsidRPr="00666327" w:rsidRDefault="00A81C93" w:rsidP="00A81C93">
      <w:pPr>
        <w:ind w:left="4111" w:hanging="4111"/>
        <w:jc w:val="center"/>
        <w:rPr>
          <w:i/>
          <w:sz w:val="20"/>
        </w:rPr>
      </w:pPr>
    </w:p>
    <w:p w14:paraId="194224F5" w14:textId="77777777" w:rsidR="00A81C93" w:rsidRPr="00666327" w:rsidRDefault="00A81C93" w:rsidP="00A81C93">
      <w:pPr>
        <w:ind w:left="4111" w:hanging="4111"/>
        <w:jc w:val="center"/>
        <w:rPr>
          <w:i/>
          <w:sz w:val="20"/>
        </w:rPr>
      </w:pPr>
    </w:p>
    <w:p w14:paraId="199087B3" w14:textId="77777777" w:rsidR="00A81C93" w:rsidRPr="00666327" w:rsidRDefault="00A81C93" w:rsidP="00A81C93">
      <w:pPr>
        <w:ind w:left="4111" w:hanging="4111"/>
        <w:jc w:val="center"/>
        <w:rPr>
          <w:i/>
          <w:sz w:val="20"/>
        </w:rPr>
      </w:pPr>
    </w:p>
    <w:p w14:paraId="58B29672" w14:textId="77777777" w:rsidR="00A81C93" w:rsidRDefault="00A81C93" w:rsidP="00A81C93">
      <w:pPr>
        <w:rPr>
          <w:sz w:val="20"/>
        </w:rPr>
      </w:pPr>
    </w:p>
    <w:p w14:paraId="56428B00" w14:textId="77777777" w:rsidR="00A81C93" w:rsidRDefault="00A81C93" w:rsidP="00A81C93">
      <w:pPr>
        <w:rPr>
          <w:sz w:val="20"/>
        </w:rPr>
      </w:pPr>
    </w:p>
    <w:p w14:paraId="51DB54F1" w14:textId="77777777" w:rsidR="00A81C93" w:rsidRDefault="00A81C93" w:rsidP="00A81C93">
      <w:pPr>
        <w:rPr>
          <w:sz w:val="20"/>
        </w:rPr>
      </w:pPr>
    </w:p>
    <w:p w14:paraId="66568880" w14:textId="77777777" w:rsidR="00A81C93" w:rsidRDefault="00A81C93" w:rsidP="00A81C93">
      <w:pPr>
        <w:rPr>
          <w:sz w:val="20"/>
        </w:rPr>
      </w:pPr>
    </w:p>
    <w:p w14:paraId="20BF865F" w14:textId="77777777" w:rsidR="00A81C93" w:rsidRDefault="00A81C93" w:rsidP="00A81C93">
      <w:pPr>
        <w:rPr>
          <w:sz w:val="20"/>
        </w:rPr>
      </w:pPr>
    </w:p>
    <w:p w14:paraId="6E92A541" w14:textId="77777777" w:rsidR="00A81C93" w:rsidRDefault="00A81C93" w:rsidP="00A81C93">
      <w:pPr>
        <w:rPr>
          <w:sz w:val="20"/>
        </w:rPr>
      </w:pPr>
    </w:p>
    <w:p w14:paraId="0ADA980A" w14:textId="77777777" w:rsidR="00A81C93" w:rsidRDefault="00A81C93" w:rsidP="00A81C93">
      <w:pPr>
        <w:rPr>
          <w:sz w:val="20"/>
        </w:rPr>
      </w:pPr>
    </w:p>
    <w:p w14:paraId="7F0780FC" w14:textId="77777777" w:rsidR="00A81C93" w:rsidRDefault="00A81C93" w:rsidP="00A81C93">
      <w:pPr>
        <w:rPr>
          <w:sz w:val="20"/>
        </w:rPr>
      </w:pPr>
    </w:p>
    <w:p w14:paraId="5DEC3D14" w14:textId="77777777" w:rsidR="00A81C93" w:rsidRDefault="00A81C93" w:rsidP="00A81C93">
      <w:pPr>
        <w:rPr>
          <w:sz w:val="20"/>
        </w:rPr>
      </w:pPr>
    </w:p>
    <w:p w14:paraId="4AF01A15" w14:textId="77777777" w:rsidR="00A81C93" w:rsidRDefault="00A81C93" w:rsidP="00A81C93">
      <w:pPr>
        <w:rPr>
          <w:sz w:val="20"/>
        </w:rPr>
      </w:pPr>
    </w:p>
    <w:p w14:paraId="78256E18" w14:textId="77777777" w:rsidR="00A81C93" w:rsidRDefault="00A81C93" w:rsidP="00A81C93">
      <w:pPr>
        <w:rPr>
          <w:sz w:val="20"/>
        </w:rPr>
      </w:pPr>
    </w:p>
    <w:permEnd w:id="1426070131"/>
    <w:p w14:paraId="4EFD8016" w14:textId="77777777" w:rsidR="00A81C93" w:rsidRDefault="00A81C93" w:rsidP="00A81C93">
      <w:pPr>
        <w:rPr>
          <w:sz w:val="20"/>
        </w:rPr>
      </w:pPr>
    </w:p>
    <w:p w14:paraId="783CAE82" w14:textId="77777777" w:rsidR="00A81C93" w:rsidRDefault="00A81C93" w:rsidP="00A81C93">
      <w:pPr>
        <w:rPr>
          <w:sz w:val="20"/>
        </w:rPr>
      </w:pPr>
    </w:p>
    <w:p w14:paraId="4AFFB8D9" w14:textId="77777777" w:rsidR="00A81C93" w:rsidRDefault="00A81C93" w:rsidP="00A81C93">
      <w:pPr>
        <w:rPr>
          <w:sz w:val="20"/>
        </w:rPr>
      </w:pPr>
    </w:p>
    <w:p w14:paraId="68FC0CAB" w14:textId="5613D6EB" w:rsidR="00561AA8" w:rsidRPr="00BB704F" w:rsidRDefault="00A81C93" w:rsidP="00F8473D">
      <w:r w:rsidRPr="005735BD">
        <w:rPr>
          <w:szCs w:val="22"/>
        </w:rPr>
        <w:t>Le tampon commercial ne revêtant aucune valeur juridique l’absence de celui-ci ne pourra pas être considéré comme manquant.</w:t>
      </w:r>
    </w:p>
    <w:sectPr w:rsidR="00561AA8" w:rsidRPr="00BB704F">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22F97" w14:textId="77777777" w:rsidR="00CA4CE5" w:rsidRDefault="00CA4CE5" w:rsidP="00EF5058">
      <w:r>
        <w:separator/>
      </w:r>
    </w:p>
  </w:endnote>
  <w:endnote w:type="continuationSeparator" w:id="0">
    <w:p w14:paraId="5514E529" w14:textId="77777777" w:rsidR="00CA4CE5" w:rsidRDefault="00CA4CE5" w:rsidP="00EF5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8865325"/>
      <w:docPartObj>
        <w:docPartGallery w:val="Page Numbers (Bottom of Page)"/>
        <w:docPartUnique/>
      </w:docPartObj>
    </w:sdtPr>
    <w:sdtEndPr/>
    <w:sdtContent>
      <w:sdt>
        <w:sdtPr>
          <w:id w:val="-1769616900"/>
          <w:docPartObj>
            <w:docPartGallery w:val="Page Numbers (Top of Page)"/>
            <w:docPartUnique/>
          </w:docPartObj>
        </w:sdtPr>
        <w:sdtEndPr/>
        <w:sdtContent>
          <w:p w14:paraId="3AE422A8" w14:textId="23E5BDD9" w:rsidR="00850BFD" w:rsidRDefault="00850BFD" w:rsidP="00850BFD">
            <w:pPr>
              <w:pStyle w:val="Pieddepage"/>
              <w:jc w:val="right"/>
            </w:pPr>
            <w:r w:rsidRPr="00850BFD">
              <w:rPr>
                <w:sz w:val="18"/>
                <w:szCs w:val="18"/>
              </w:rPr>
              <w:t xml:space="preserve">Page </w:t>
            </w:r>
            <w:r w:rsidRPr="00850BFD">
              <w:rPr>
                <w:b/>
                <w:bCs/>
                <w:sz w:val="18"/>
                <w:szCs w:val="18"/>
              </w:rPr>
              <w:fldChar w:fldCharType="begin"/>
            </w:r>
            <w:r w:rsidRPr="00850BFD">
              <w:rPr>
                <w:b/>
                <w:bCs/>
                <w:sz w:val="18"/>
                <w:szCs w:val="18"/>
              </w:rPr>
              <w:instrText>PAGE</w:instrText>
            </w:r>
            <w:r w:rsidRPr="00850BFD">
              <w:rPr>
                <w:b/>
                <w:bCs/>
                <w:sz w:val="18"/>
                <w:szCs w:val="18"/>
              </w:rPr>
              <w:fldChar w:fldCharType="separate"/>
            </w:r>
            <w:r w:rsidRPr="00850BFD">
              <w:rPr>
                <w:b/>
                <w:bCs/>
                <w:sz w:val="18"/>
                <w:szCs w:val="18"/>
              </w:rPr>
              <w:t>2</w:t>
            </w:r>
            <w:r w:rsidRPr="00850BFD">
              <w:rPr>
                <w:b/>
                <w:bCs/>
                <w:sz w:val="18"/>
                <w:szCs w:val="18"/>
              </w:rPr>
              <w:fldChar w:fldCharType="end"/>
            </w:r>
            <w:r w:rsidRPr="00850BFD">
              <w:rPr>
                <w:sz w:val="18"/>
                <w:szCs w:val="18"/>
              </w:rPr>
              <w:t xml:space="preserve"> sur </w:t>
            </w:r>
            <w:r w:rsidRPr="00850BFD">
              <w:rPr>
                <w:b/>
                <w:bCs/>
                <w:sz w:val="18"/>
                <w:szCs w:val="18"/>
              </w:rPr>
              <w:fldChar w:fldCharType="begin"/>
            </w:r>
            <w:r w:rsidRPr="00850BFD">
              <w:rPr>
                <w:b/>
                <w:bCs/>
                <w:sz w:val="18"/>
                <w:szCs w:val="18"/>
              </w:rPr>
              <w:instrText>NUMPAGES</w:instrText>
            </w:r>
            <w:r w:rsidRPr="00850BFD">
              <w:rPr>
                <w:b/>
                <w:bCs/>
                <w:sz w:val="18"/>
                <w:szCs w:val="18"/>
              </w:rPr>
              <w:fldChar w:fldCharType="separate"/>
            </w:r>
            <w:r w:rsidRPr="00850BFD">
              <w:rPr>
                <w:b/>
                <w:bCs/>
                <w:sz w:val="18"/>
                <w:szCs w:val="18"/>
              </w:rPr>
              <w:t>2</w:t>
            </w:r>
            <w:r w:rsidRPr="00850BFD">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C0155" w14:textId="77777777" w:rsidR="00CA4CE5" w:rsidRDefault="00CA4CE5" w:rsidP="00EF5058">
      <w:r>
        <w:separator/>
      </w:r>
    </w:p>
  </w:footnote>
  <w:footnote w:type="continuationSeparator" w:id="0">
    <w:p w14:paraId="0A22B4D5" w14:textId="77777777" w:rsidR="00CA4CE5" w:rsidRDefault="00CA4CE5" w:rsidP="00EF5058">
      <w:r>
        <w:continuationSeparator/>
      </w:r>
    </w:p>
  </w:footnote>
  <w:footnote w:id="1">
    <w:p w14:paraId="418C0355" w14:textId="77777777" w:rsidR="00EF5058" w:rsidRDefault="00EF5058" w:rsidP="00EF5058">
      <w:pPr>
        <w:pStyle w:val="Notedebasdepage"/>
        <w:rPr>
          <w:sz w:val="16"/>
        </w:rPr>
      </w:pPr>
      <w:r>
        <w:rPr>
          <w:rStyle w:val="Appelnotedebasdep"/>
          <w:sz w:val="16"/>
        </w:rPr>
        <w:footnoteRef/>
      </w:r>
      <w:r>
        <w:rPr>
          <w:sz w:val="16"/>
        </w:rPr>
        <w:t xml:space="preserve"> </w:t>
      </w:r>
      <w:r>
        <w:rPr>
          <w:sz w:val="18"/>
          <w:szCs w:val="22"/>
        </w:rPr>
        <w:t>Articles D. 8222-5, D. 8222-7, D. 8254-2 à D. 8254-5 du Code du travail</w:t>
      </w:r>
    </w:p>
  </w:footnote>
  <w:footnote w:id="2">
    <w:p w14:paraId="3368B85C" w14:textId="77777777" w:rsidR="00EF5058" w:rsidRDefault="00EF5058" w:rsidP="00EF5058">
      <w:pPr>
        <w:pStyle w:val="Notedebasdepage"/>
        <w:rPr>
          <w:sz w:val="16"/>
        </w:rPr>
      </w:pPr>
      <w:r>
        <w:rPr>
          <w:rStyle w:val="Appelnotedebasdep"/>
          <w:sz w:val="16"/>
        </w:rPr>
        <w:footnoteRef/>
      </w:r>
      <w:r>
        <w:rPr>
          <w:sz w:val="16"/>
        </w:rPr>
        <w:t xml:space="preserve"> </w:t>
      </w:r>
      <w:r>
        <w:rPr>
          <w:rFonts w:cs="Arial"/>
          <w:sz w:val="18"/>
          <w:szCs w:val="22"/>
        </w:rPr>
        <w:t>Articles D.8222-5, D.8222-7, D.8254-2 à D.8254-7 du Code du travail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1615"/>
    <w:multiLevelType w:val="hybridMultilevel"/>
    <w:tmpl w:val="C37E4E6A"/>
    <w:lvl w:ilvl="0" w:tplc="4A32D26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DC0F7D"/>
    <w:multiLevelType w:val="hybridMultilevel"/>
    <w:tmpl w:val="DFE6F7B0"/>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63520E"/>
    <w:multiLevelType w:val="hybridMultilevel"/>
    <w:tmpl w:val="6EC6F9C6"/>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AF324B"/>
    <w:multiLevelType w:val="hybridMultilevel"/>
    <w:tmpl w:val="6EE26ECE"/>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6F18BB"/>
    <w:multiLevelType w:val="hybridMultilevel"/>
    <w:tmpl w:val="DBFCE2DA"/>
    <w:lvl w:ilvl="0" w:tplc="D760FD8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E11EBD"/>
    <w:multiLevelType w:val="hybridMultilevel"/>
    <w:tmpl w:val="C6B21E28"/>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4231A7"/>
    <w:multiLevelType w:val="hybridMultilevel"/>
    <w:tmpl w:val="169C9F32"/>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511961"/>
    <w:multiLevelType w:val="hybridMultilevel"/>
    <w:tmpl w:val="8500BB48"/>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B70D61"/>
    <w:multiLevelType w:val="hybridMultilevel"/>
    <w:tmpl w:val="F20A2C5A"/>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B2769C3"/>
    <w:multiLevelType w:val="hybridMultilevel"/>
    <w:tmpl w:val="91BC628E"/>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C337C10"/>
    <w:multiLevelType w:val="hybridMultilevel"/>
    <w:tmpl w:val="62801E42"/>
    <w:lvl w:ilvl="0" w:tplc="DB26BB20">
      <w:start w:val="5"/>
      <w:numFmt w:val="decimal"/>
      <w:lvlText w:val="%1."/>
      <w:lvlJc w:val="left"/>
      <w:pPr>
        <w:tabs>
          <w:tab w:val="num" w:pos="1065"/>
        </w:tabs>
        <w:ind w:left="1065" w:hanging="705"/>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1" w15:restartNumberingAfterBreak="0">
    <w:nsid w:val="1F885755"/>
    <w:multiLevelType w:val="hybridMultilevel"/>
    <w:tmpl w:val="599416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DE085C"/>
    <w:multiLevelType w:val="hybridMultilevel"/>
    <w:tmpl w:val="CDF24036"/>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C77E07"/>
    <w:multiLevelType w:val="hybridMultilevel"/>
    <w:tmpl w:val="44945400"/>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C741D8"/>
    <w:multiLevelType w:val="hybridMultilevel"/>
    <w:tmpl w:val="9BFEF8C0"/>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994F65"/>
    <w:multiLevelType w:val="hybridMultilevel"/>
    <w:tmpl w:val="5A701896"/>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F45176"/>
    <w:multiLevelType w:val="hybridMultilevel"/>
    <w:tmpl w:val="B0F65E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AA3971"/>
    <w:multiLevelType w:val="hybridMultilevel"/>
    <w:tmpl w:val="B55E735E"/>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232EF8"/>
    <w:multiLevelType w:val="hybridMultilevel"/>
    <w:tmpl w:val="22E8A0CC"/>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597ED2"/>
    <w:multiLevelType w:val="hybridMultilevel"/>
    <w:tmpl w:val="2E1094F8"/>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2087CB4"/>
    <w:multiLevelType w:val="hybridMultilevel"/>
    <w:tmpl w:val="FE9C6424"/>
    <w:lvl w:ilvl="0" w:tplc="41DA95DE">
      <w:start w:val="1"/>
      <w:numFmt w:val="lowerLetter"/>
      <w:lvlText w:val="%1)"/>
      <w:lvlJc w:val="left"/>
      <w:pPr>
        <w:ind w:left="380" w:hanging="360"/>
      </w:pPr>
      <w:rPr>
        <w:rFonts w:hint="default"/>
        <w:b/>
        <w:bCs/>
        <w:i/>
        <w:iCs/>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1" w15:restartNumberingAfterBreak="0">
    <w:nsid w:val="42630A3D"/>
    <w:multiLevelType w:val="hybridMultilevel"/>
    <w:tmpl w:val="D0F25912"/>
    <w:lvl w:ilvl="0" w:tplc="0A326514">
      <w:start w:val="1"/>
      <w:numFmt w:val="bullet"/>
      <w:lvlText w:val="-"/>
      <w:lvlJc w:val="left"/>
      <w:pPr>
        <w:ind w:left="720" w:hanging="360"/>
      </w:pPr>
      <w:rPr>
        <w:rFonts w:ascii="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037739"/>
    <w:multiLevelType w:val="hybridMultilevel"/>
    <w:tmpl w:val="3DD8F84C"/>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EC5AAD"/>
    <w:multiLevelType w:val="hybridMultilevel"/>
    <w:tmpl w:val="CCA46BA4"/>
    <w:lvl w:ilvl="0" w:tplc="0A326514">
      <w:start w:val="1"/>
      <w:numFmt w:val="bullet"/>
      <w:lvlText w:val="-"/>
      <w:lvlJc w:val="left"/>
      <w:pPr>
        <w:ind w:left="1068" w:hanging="360"/>
      </w:pPr>
      <w:rPr>
        <w:rFonts w:ascii="Calibri" w:hAnsi="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4" w15:restartNumberingAfterBreak="0">
    <w:nsid w:val="454B1E9C"/>
    <w:multiLevelType w:val="hybridMultilevel"/>
    <w:tmpl w:val="D65E8164"/>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816319A"/>
    <w:multiLevelType w:val="hybridMultilevel"/>
    <w:tmpl w:val="1B18E620"/>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9A46D9D"/>
    <w:multiLevelType w:val="hybridMultilevel"/>
    <w:tmpl w:val="FD228642"/>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E1E11F0"/>
    <w:multiLevelType w:val="hybridMultilevel"/>
    <w:tmpl w:val="A9ACDEB0"/>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1C06C2B"/>
    <w:multiLevelType w:val="hybridMultilevel"/>
    <w:tmpl w:val="E722933C"/>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5321874"/>
    <w:multiLevelType w:val="hybridMultilevel"/>
    <w:tmpl w:val="C4B4C566"/>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64F6C76"/>
    <w:multiLevelType w:val="hybridMultilevel"/>
    <w:tmpl w:val="55AC0672"/>
    <w:lvl w:ilvl="0" w:tplc="0A326514">
      <w:start w:val="1"/>
      <w:numFmt w:val="bullet"/>
      <w:lvlText w:val="-"/>
      <w:lvlJc w:val="left"/>
      <w:pPr>
        <w:ind w:left="1440" w:hanging="360"/>
      </w:pPr>
      <w:rPr>
        <w:rFonts w:ascii="Calibri" w:hAnsi="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1" w15:restartNumberingAfterBreak="0">
    <w:nsid w:val="593C1DAD"/>
    <w:multiLevelType w:val="hybridMultilevel"/>
    <w:tmpl w:val="C25E037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D21065D"/>
    <w:multiLevelType w:val="hybridMultilevel"/>
    <w:tmpl w:val="1026DEA4"/>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56E57"/>
    <w:multiLevelType w:val="hybridMultilevel"/>
    <w:tmpl w:val="9496DEA2"/>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1067C33"/>
    <w:multiLevelType w:val="hybridMultilevel"/>
    <w:tmpl w:val="159A1770"/>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1F256EB"/>
    <w:multiLevelType w:val="hybridMultilevel"/>
    <w:tmpl w:val="2E0C0C82"/>
    <w:lvl w:ilvl="0" w:tplc="0A326514">
      <w:start w:val="1"/>
      <w:numFmt w:val="bullet"/>
      <w:lvlText w:val="-"/>
      <w:lvlJc w:val="left"/>
      <w:pPr>
        <w:ind w:left="720" w:hanging="360"/>
      </w:pPr>
      <w:rPr>
        <w:rFonts w:ascii="Calibri" w:hAnsi="Calibri" w:hint="default"/>
      </w:rPr>
    </w:lvl>
    <w:lvl w:ilvl="1" w:tplc="50D45E7C">
      <w:numFmt w:val="bullet"/>
      <w:lvlText w:val="•"/>
      <w:lvlJc w:val="left"/>
      <w:pPr>
        <w:ind w:left="1790" w:hanging="71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B1941"/>
    <w:multiLevelType w:val="hybridMultilevel"/>
    <w:tmpl w:val="1A48952C"/>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51F146B"/>
    <w:multiLevelType w:val="hybridMultilevel"/>
    <w:tmpl w:val="7AD47414"/>
    <w:lvl w:ilvl="0" w:tplc="9CF85C9E">
      <w:start w:val="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67FB5E40"/>
    <w:multiLevelType w:val="hybridMultilevel"/>
    <w:tmpl w:val="C25E037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9F51750"/>
    <w:multiLevelType w:val="hybridMultilevel"/>
    <w:tmpl w:val="34608D20"/>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DF927E1"/>
    <w:multiLevelType w:val="hybridMultilevel"/>
    <w:tmpl w:val="38E4F9D8"/>
    <w:lvl w:ilvl="0" w:tplc="0A326514">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E3F23C1"/>
    <w:multiLevelType w:val="hybridMultilevel"/>
    <w:tmpl w:val="C140405E"/>
    <w:lvl w:ilvl="0" w:tplc="9CF85C9E">
      <w:start w:val="2"/>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2" w15:restartNumberingAfterBreak="0">
    <w:nsid w:val="750108D0"/>
    <w:multiLevelType w:val="hybridMultilevel"/>
    <w:tmpl w:val="1EBEB67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608579A"/>
    <w:multiLevelType w:val="hybridMultilevel"/>
    <w:tmpl w:val="E3D06096"/>
    <w:lvl w:ilvl="0" w:tplc="A4DABC6C">
      <w:numFmt w:val="bullet"/>
      <w:lvlText w:val="-"/>
      <w:lvlJc w:val="left"/>
      <w:pPr>
        <w:ind w:left="380" w:hanging="360"/>
      </w:pPr>
      <w:rPr>
        <w:rFonts w:ascii="Calibri" w:eastAsia="Trebuchet MS" w:hAnsi="Calibri" w:cs="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78D1E02"/>
    <w:multiLevelType w:val="hybridMultilevel"/>
    <w:tmpl w:val="CCF6AE9C"/>
    <w:lvl w:ilvl="0" w:tplc="0A326514">
      <w:start w:val="1"/>
      <w:numFmt w:val="bullet"/>
      <w:lvlText w:val="-"/>
      <w:lvlJc w:val="left"/>
      <w:pPr>
        <w:ind w:left="740" w:hanging="360"/>
      </w:pPr>
      <w:rPr>
        <w:rFonts w:ascii="Calibri" w:hAnsi="Calibri"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45" w15:restartNumberingAfterBreak="0">
    <w:nsid w:val="7F077824"/>
    <w:multiLevelType w:val="hybridMultilevel"/>
    <w:tmpl w:val="A510DA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7F5066E4"/>
    <w:multiLevelType w:val="hybridMultilevel"/>
    <w:tmpl w:val="7ABCE214"/>
    <w:lvl w:ilvl="0" w:tplc="035ADB6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64D76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C5436D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090891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41276A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EDCA57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F1C091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6086C4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0C729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F84306C"/>
    <w:multiLevelType w:val="singleLevel"/>
    <w:tmpl w:val="F7A8756C"/>
    <w:lvl w:ilvl="0">
      <w:start w:val="3"/>
      <w:numFmt w:val="bullet"/>
      <w:lvlText w:val=""/>
      <w:lvlJc w:val="left"/>
      <w:pPr>
        <w:tabs>
          <w:tab w:val="num" w:pos="927"/>
        </w:tabs>
        <w:ind w:left="927" w:hanging="360"/>
      </w:pPr>
      <w:rPr>
        <w:rFonts w:ascii="Symbol" w:hAnsi="Symbol" w:hint="default"/>
      </w:rPr>
    </w:lvl>
  </w:abstractNum>
  <w:num w:numId="1" w16cid:durableId="63994425">
    <w:abstractNumId w:val="37"/>
  </w:num>
  <w:num w:numId="2" w16cid:durableId="1375883208">
    <w:abstractNumId w:val="45"/>
  </w:num>
  <w:num w:numId="3" w16cid:durableId="735863517">
    <w:abstractNumId w:val="41"/>
  </w:num>
  <w:num w:numId="4" w16cid:durableId="1527057277">
    <w:abstractNumId w:val="32"/>
  </w:num>
  <w:num w:numId="5" w16cid:durableId="1924366232">
    <w:abstractNumId w:val="25"/>
  </w:num>
  <w:num w:numId="6" w16cid:durableId="1827355250">
    <w:abstractNumId w:val="14"/>
  </w:num>
  <w:num w:numId="7" w16cid:durableId="99574563">
    <w:abstractNumId w:val="2"/>
  </w:num>
  <w:num w:numId="8" w16cid:durableId="63265909">
    <w:abstractNumId w:val="23"/>
  </w:num>
  <w:num w:numId="9" w16cid:durableId="4285672">
    <w:abstractNumId w:val="15"/>
  </w:num>
  <w:num w:numId="10" w16cid:durableId="1494299555">
    <w:abstractNumId w:val="24"/>
  </w:num>
  <w:num w:numId="11" w16cid:durableId="1730033880">
    <w:abstractNumId w:val="7"/>
  </w:num>
  <w:num w:numId="12" w16cid:durableId="1824931877">
    <w:abstractNumId w:val="34"/>
  </w:num>
  <w:num w:numId="13" w16cid:durableId="1662276902">
    <w:abstractNumId w:val="18"/>
  </w:num>
  <w:num w:numId="14" w16cid:durableId="1786078980">
    <w:abstractNumId w:val="21"/>
  </w:num>
  <w:num w:numId="15" w16cid:durableId="1344165490">
    <w:abstractNumId w:val="33"/>
  </w:num>
  <w:num w:numId="16" w16cid:durableId="738208258">
    <w:abstractNumId w:val="13"/>
  </w:num>
  <w:num w:numId="17" w16cid:durableId="1376614426">
    <w:abstractNumId w:val="42"/>
  </w:num>
  <w:num w:numId="18" w16cid:durableId="768430712">
    <w:abstractNumId w:val="3"/>
  </w:num>
  <w:num w:numId="19" w16cid:durableId="840971084">
    <w:abstractNumId w:val="9"/>
  </w:num>
  <w:num w:numId="20" w16cid:durableId="1973633096">
    <w:abstractNumId w:val="1"/>
  </w:num>
  <w:num w:numId="21" w16cid:durableId="1642922885">
    <w:abstractNumId w:val="4"/>
  </w:num>
  <w:num w:numId="22" w16cid:durableId="444276254">
    <w:abstractNumId w:val="0"/>
  </w:num>
  <w:num w:numId="23" w16cid:durableId="2128623403">
    <w:abstractNumId w:val="12"/>
  </w:num>
  <w:num w:numId="24" w16cid:durableId="1887793636">
    <w:abstractNumId w:val="19"/>
  </w:num>
  <w:num w:numId="25" w16cid:durableId="1502045034">
    <w:abstractNumId w:val="35"/>
  </w:num>
  <w:num w:numId="26" w16cid:durableId="1416434083">
    <w:abstractNumId w:val="28"/>
  </w:num>
  <w:num w:numId="27" w16cid:durableId="1589532668">
    <w:abstractNumId w:val="26"/>
  </w:num>
  <w:num w:numId="28" w16cid:durableId="1380320890">
    <w:abstractNumId w:val="5"/>
  </w:num>
  <w:num w:numId="29" w16cid:durableId="827408088">
    <w:abstractNumId w:val="36"/>
  </w:num>
  <w:num w:numId="30" w16cid:durableId="1549023770">
    <w:abstractNumId w:val="27"/>
  </w:num>
  <w:num w:numId="31" w16cid:durableId="1251084759">
    <w:abstractNumId w:val="29"/>
  </w:num>
  <w:num w:numId="32" w16cid:durableId="1290362277">
    <w:abstractNumId w:val="43"/>
  </w:num>
  <w:num w:numId="33" w16cid:durableId="2059931926">
    <w:abstractNumId w:val="44"/>
  </w:num>
  <w:num w:numId="34" w16cid:durableId="1657108034">
    <w:abstractNumId w:val="31"/>
  </w:num>
  <w:num w:numId="35" w16cid:durableId="1951624224">
    <w:abstractNumId w:val="20"/>
  </w:num>
  <w:num w:numId="36" w16cid:durableId="2131245898">
    <w:abstractNumId w:val="38"/>
  </w:num>
  <w:num w:numId="37" w16cid:durableId="1678582406">
    <w:abstractNumId w:val="39"/>
  </w:num>
  <w:num w:numId="38" w16cid:durableId="130561642">
    <w:abstractNumId w:val="11"/>
  </w:num>
  <w:num w:numId="39" w16cid:durableId="450705771">
    <w:abstractNumId w:val="40"/>
  </w:num>
  <w:num w:numId="40" w16cid:durableId="1817607536">
    <w:abstractNumId w:val="30"/>
  </w:num>
  <w:num w:numId="41" w16cid:durableId="1636106851">
    <w:abstractNumId w:val="22"/>
  </w:num>
  <w:num w:numId="42" w16cid:durableId="1865434046">
    <w:abstractNumId w:val="8"/>
  </w:num>
  <w:num w:numId="43" w16cid:durableId="2005890591">
    <w:abstractNumId w:val="17"/>
  </w:num>
  <w:num w:numId="44" w16cid:durableId="1714117726">
    <w:abstractNumId w:val="6"/>
  </w:num>
  <w:num w:numId="45" w16cid:durableId="281767550">
    <w:abstractNumId w:val="16"/>
  </w:num>
  <w:num w:numId="46" w16cid:durableId="854464868">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50121582">
    <w:abstractNumId w:val="47"/>
  </w:num>
  <w:num w:numId="48" w16cid:durableId="125050044">
    <w:abstractNumId w:val="4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enforcement="1" w:cryptProviderType="rsaAES" w:cryptAlgorithmClass="hash" w:cryptAlgorithmType="typeAny" w:cryptAlgorithmSid="14" w:cryptSpinCount="100000" w:hash="KJ8SqknTpTR37xjNAOTZwpEoYjXWW6r7eJWSgsjjUpcudt4IjV0Ul1ImSYVWmPdQhHvQB0VZNZfXL2MGRiVEGA==" w:salt="L6UvADhr5mbmdkGcp1k55w=="/>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5EC"/>
    <w:rsid w:val="0000277B"/>
    <w:rsid w:val="0000655F"/>
    <w:rsid w:val="00007AAB"/>
    <w:rsid w:val="00016445"/>
    <w:rsid w:val="000251A3"/>
    <w:rsid w:val="00026459"/>
    <w:rsid w:val="0002688F"/>
    <w:rsid w:val="00042420"/>
    <w:rsid w:val="00043610"/>
    <w:rsid w:val="000478C4"/>
    <w:rsid w:val="000527F5"/>
    <w:rsid w:val="000616D1"/>
    <w:rsid w:val="00062B61"/>
    <w:rsid w:val="0008485A"/>
    <w:rsid w:val="000928E5"/>
    <w:rsid w:val="000C34F9"/>
    <w:rsid w:val="000D5B01"/>
    <w:rsid w:val="000F715D"/>
    <w:rsid w:val="00100219"/>
    <w:rsid w:val="001026BB"/>
    <w:rsid w:val="00104C82"/>
    <w:rsid w:val="00106238"/>
    <w:rsid w:val="00115E79"/>
    <w:rsid w:val="00122CC8"/>
    <w:rsid w:val="0012611D"/>
    <w:rsid w:val="001275C2"/>
    <w:rsid w:val="00142E49"/>
    <w:rsid w:val="0014492B"/>
    <w:rsid w:val="00157065"/>
    <w:rsid w:val="00166FAF"/>
    <w:rsid w:val="001679CA"/>
    <w:rsid w:val="0017450D"/>
    <w:rsid w:val="0017499E"/>
    <w:rsid w:val="00187E7B"/>
    <w:rsid w:val="00190690"/>
    <w:rsid w:val="00194250"/>
    <w:rsid w:val="001A5CBF"/>
    <w:rsid w:val="001B563D"/>
    <w:rsid w:val="001D307C"/>
    <w:rsid w:val="001D5BB1"/>
    <w:rsid w:val="001D7359"/>
    <w:rsid w:val="001F5A6C"/>
    <w:rsid w:val="001F646D"/>
    <w:rsid w:val="001F7E70"/>
    <w:rsid w:val="00201C14"/>
    <w:rsid w:val="002146A3"/>
    <w:rsid w:val="00216394"/>
    <w:rsid w:val="0022165E"/>
    <w:rsid w:val="00223A13"/>
    <w:rsid w:val="00223A54"/>
    <w:rsid w:val="0022615D"/>
    <w:rsid w:val="00235759"/>
    <w:rsid w:val="00236864"/>
    <w:rsid w:val="0024785F"/>
    <w:rsid w:val="00251B3B"/>
    <w:rsid w:val="00257977"/>
    <w:rsid w:val="0026473B"/>
    <w:rsid w:val="00272A01"/>
    <w:rsid w:val="00273057"/>
    <w:rsid w:val="00285596"/>
    <w:rsid w:val="00286868"/>
    <w:rsid w:val="002900EF"/>
    <w:rsid w:val="002913B2"/>
    <w:rsid w:val="00295132"/>
    <w:rsid w:val="002A0C26"/>
    <w:rsid w:val="002A30C7"/>
    <w:rsid w:val="002A4FC0"/>
    <w:rsid w:val="002A63D1"/>
    <w:rsid w:val="002B4D64"/>
    <w:rsid w:val="002B4F42"/>
    <w:rsid w:val="002B5228"/>
    <w:rsid w:val="002C10BE"/>
    <w:rsid w:val="002C123D"/>
    <w:rsid w:val="002E0EFB"/>
    <w:rsid w:val="002E6A58"/>
    <w:rsid w:val="002F0C86"/>
    <w:rsid w:val="002F2587"/>
    <w:rsid w:val="002F797C"/>
    <w:rsid w:val="00300DF8"/>
    <w:rsid w:val="00324071"/>
    <w:rsid w:val="00332280"/>
    <w:rsid w:val="003325E5"/>
    <w:rsid w:val="0033601B"/>
    <w:rsid w:val="00355258"/>
    <w:rsid w:val="003552CB"/>
    <w:rsid w:val="003564ED"/>
    <w:rsid w:val="00362AA1"/>
    <w:rsid w:val="00365138"/>
    <w:rsid w:val="00375EA9"/>
    <w:rsid w:val="00376EC5"/>
    <w:rsid w:val="00380A2E"/>
    <w:rsid w:val="0038208E"/>
    <w:rsid w:val="00383E53"/>
    <w:rsid w:val="003853EE"/>
    <w:rsid w:val="0038614E"/>
    <w:rsid w:val="00387FF5"/>
    <w:rsid w:val="00391EFE"/>
    <w:rsid w:val="00393E3F"/>
    <w:rsid w:val="00395602"/>
    <w:rsid w:val="003A2A5A"/>
    <w:rsid w:val="003B53DD"/>
    <w:rsid w:val="003D1BFE"/>
    <w:rsid w:val="003D2B3D"/>
    <w:rsid w:val="003D54A5"/>
    <w:rsid w:val="003E12FA"/>
    <w:rsid w:val="003E75D5"/>
    <w:rsid w:val="003F05EC"/>
    <w:rsid w:val="003F33A0"/>
    <w:rsid w:val="003F3E7E"/>
    <w:rsid w:val="003F599C"/>
    <w:rsid w:val="003F7710"/>
    <w:rsid w:val="0040279B"/>
    <w:rsid w:val="004151AC"/>
    <w:rsid w:val="00415431"/>
    <w:rsid w:val="0042262E"/>
    <w:rsid w:val="004261B7"/>
    <w:rsid w:val="00433615"/>
    <w:rsid w:val="00442AD1"/>
    <w:rsid w:val="004507E3"/>
    <w:rsid w:val="00460C4A"/>
    <w:rsid w:val="00465370"/>
    <w:rsid w:val="00474A37"/>
    <w:rsid w:val="00484ED0"/>
    <w:rsid w:val="00495DA7"/>
    <w:rsid w:val="0049770A"/>
    <w:rsid w:val="004B7508"/>
    <w:rsid w:val="004C7DD9"/>
    <w:rsid w:val="004D45AE"/>
    <w:rsid w:val="004D730E"/>
    <w:rsid w:val="004E115A"/>
    <w:rsid w:val="004E21E2"/>
    <w:rsid w:val="004E35C1"/>
    <w:rsid w:val="004F2016"/>
    <w:rsid w:val="004F7E13"/>
    <w:rsid w:val="00500C73"/>
    <w:rsid w:val="00504301"/>
    <w:rsid w:val="00513A92"/>
    <w:rsid w:val="005165F1"/>
    <w:rsid w:val="00523935"/>
    <w:rsid w:val="00526F39"/>
    <w:rsid w:val="005377B8"/>
    <w:rsid w:val="005432C6"/>
    <w:rsid w:val="00551334"/>
    <w:rsid w:val="005553FD"/>
    <w:rsid w:val="00556605"/>
    <w:rsid w:val="00561AA8"/>
    <w:rsid w:val="00565AE1"/>
    <w:rsid w:val="00577289"/>
    <w:rsid w:val="00581B40"/>
    <w:rsid w:val="00583AC1"/>
    <w:rsid w:val="00585DCC"/>
    <w:rsid w:val="0059269C"/>
    <w:rsid w:val="005932A1"/>
    <w:rsid w:val="00595B27"/>
    <w:rsid w:val="005A1465"/>
    <w:rsid w:val="005B5910"/>
    <w:rsid w:val="005C0D64"/>
    <w:rsid w:val="005C64F4"/>
    <w:rsid w:val="005D4DA3"/>
    <w:rsid w:val="005E0745"/>
    <w:rsid w:val="005F4121"/>
    <w:rsid w:val="005F6778"/>
    <w:rsid w:val="00603864"/>
    <w:rsid w:val="00623C24"/>
    <w:rsid w:val="00624863"/>
    <w:rsid w:val="00631127"/>
    <w:rsid w:val="006363B3"/>
    <w:rsid w:val="0063641F"/>
    <w:rsid w:val="0064699C"/>
    <w:rsid w:val="00661813"/>
    <w:rsid w:val="006669DD"/>
    <w:rsid w:val="006676A7"/>
    <w:rsid w:val="0066778D"/>
    <w:rsid w:val="00672D9A"/>
    <w:rsid w:val="006800DA"/>
    <w:rsid w:val="00694B40"/>
    <w:rsid w:val="006966F9"/>
    <w:rsid w:val="006A1C35"/>
    <w:rsid w:val="006A3D34"/>
    <w:rsid w:val="006A5F93"/>
    <w:rsid w:val="006A6672"/>
    <w:rsid w:val="006A7E44"/>
    <w:rsid w:val="006B0EC2"/>
    <w:rsid w:val="006C049C"/>
    <w:rsid w:val="006C3085"/>
    <w:rsid w:val="006D0533"/>
    <w:rsid w:val="006E34CD"/>
    <w:rsid w:val="006F01B4"/>
    <w:rsid w:val="0070359F"/>
    <w:rsid w:val="007035C6"/>
    <w:rsid w:val="0070722F"/>
    <w:rsid w:val="00713278"/>
    <w:rsid w:val="007262CC"/>
    <w:rsid w:val="00727F86"/>
    <w:rsid w:val="007312B0"/>
    <w:rsid w:val="00736D0B"/>
    <w:rsid w:val="00740E7E"/>
    <w:rsid w:val="0074191C"/>
    <w:rsid w:val="00747718"/>
    <w:rsid w:val="00762B16"/>
    <w:rsid w:val="00763438"/>
    <w:rsid w:val="0076642E"/>
    <w:rsid w:val="00766481"/>
    <w:rsid w:val="00774886"/>
    <w:rsid w:val="00775923"/>
    <w:rsid w:val="00781ACD"/>
    <w:rsid w:val="00784DB4"/>
    <w:rsid w:val="00787345"/>
    <w:rsid w:val="00790836"/>
    <w:rsid w:val="00793873"/>
    <w:rsid w:val="007A6407"/>
    <w:rsid w:val="007B73E0"/>
    <w:rsid w:val="007C7537"/>
    <w:rsid w:val="007E0323"/>
    <w:rsid w:val="007E511F"/>
    <w:rsid w:val="007E66AB"/>
    <w:rsid w:val="007F21C9"/>
    <w:rsid w:val="007F2262"/>
    <w:rsid w:val="007F583F"/>
    <w:rsid w:val="007F7608"/>
    <w:rsid w:val="007F7D1E"/>
    <w:rsid w:val="00802EDE"/>
    <w:rsid w:val="008126D5"/>
    <w:rsid w:val="00812C46"/>
    <w:rsid w:val="00832DD4"/>
    <w:rsid w:val="0083479C"/>
    <w:rsid w:val="00845DCE"/>
    <w:rsid w:val="00850BFD"/>
    <w:rsid w:val="00857BED"/>
    <w:rsid w:val="00857E13"/>
    <w:rsid w:val="008A5BDB"/>
    <w:rsid w:val="008D2B36"/>
    <w:rsid w:val="008E7738"/>
    <w:rsid w:val="008E777B"/>
    <w:rsid w:val="008F21E5"/>
    <w:rsid w:val="00917A5B"/>
    <w:rsid w:val="00923885"/>
    <w:rsid w:val="00926D4E"/>
    <w:rsid w:val="00932308"/>
    <w:rsid w:val="0094021B"/>
    <w:rsid w:val="00940F1B"/>
    <w:rsid w:val="00941692"/>
    <w:rsid w:val="00941897"/>
    <w:rsid w:val="00944F43"/>
    <w:rsid w:val="00944F82"/>
    <w:rsid w:val="00953A23"/>
    <w:rsid w:val="00957DBE"/>
    <w:rsid w:val="00964E93"/>
    <w:rsid w:val="00967A42"/>
    <w:rsid w:val="009778BF"/>
    <w:rsid w:val="00984499"/>
    <w:rsid w:val="00984DD0"/>
    <w:rsid w:val="00986BE0"/>
    <w:rsid w:val="009A10DC"/>
    <w:rsid w:val="009A653F"/>
    <w:rsid w:val="009B30F4"/>
    <w:rsid w:val="009B3317"/>
    <w:rsid w:val="009D3885"/>
    <w:rsid w:val="009D65FD"/>
    <w:rsid w:val="009D7191"/>
    <w:rsid w:val="009F4AC3"/>
    <w:rsid w:val="009F719C"/>
    <w:rsid w:val="009F7F79"/>
    <w:rsid w:val="00A005A1"/>
    <w:rsid w:val="00A010B2"/>
    <w:rsid w:val="00A011EE"/>
    <w:rsid w:val="00A11904"/>
    <w:rsid w:val="00A11B9A"/>
    <w:rsid w:val="00A2441E"/>
    <w:rsid w:val="00A31B92"/>
    <w:rsid w:val="00A31BE0"/>
    <w:rsid w:val="00A41356"/>
    <w:rsid w:val="00A429C0"/>
    <w:rsid w:val="00A44425"/>
    <w:rsid w:val="00A451B8"/>
    <w:rsid w:val="00A454D2"/>
    <w:rsid w:val="00A63AE8"/>
    <w:rsid w:val="00A64F72"/>
    <w:rsid w:val="00A70E7C"/>
    <w:rsid w:val="00A76B56"/>
    <w:rsid w:val="00A81C93"/>
    <w:rsid w:val="00A93E49"/>
    <w:rsid w:val="00AA042A"/>
    <w:rsid w:val="00AA09CF"/>
    <w:rsid w:val="00AA1EAF"/>
    <w:rsid w:val="00AA3267"/>
    <w:rsid w:val="00AB7BF6"/>
    <w:rsid w:val="00AC12F0"/>
    <w:rsid w:val="00AD0A8D"/>
    <w:rsid w:val="00AD413B"/>
    <w:rsid w:val="00AF00AB"/>
    <w:rsid w:val="00AF4886"/>
    <w:rsid w:val="00B00C4E"/>
    <w:rsid w:val="00B34F8B"/>
    <w:rsid w:val="00B43620"/>
    <w:rsid w:val="00B55897"/>
    <w:rsid w:val="00B77DE0"/>
    <w:rsid w:val="00B821DB"/>
    <w:rsid w:val="00B90500"/>
    <w:rsid w:val="00B92E9E"/>
    <w:rsid w:val="00B9742F"/>
    <w:rsid w:val="00BA7455"/>
    <w:rsid w:val="00BB0577"/>
    <w:rsid w:val="00BB256F"/>
    <w:rsid w:val="00BB704F"/>
    <w:rsid w:val="00BC0FF0"/>
    <w:rsid w:val="00BC4797"/>
    <w:rsid w:val="00BC48D0"/>
    <w:rsid w:val="00BC6D5A"/>
    <w:rsid w:val="00BD2876"/>
    <w:rsid w:val="00BD352F"/>
    <w:rsid w:val="00BD3788"/>
    <w:rsid w:val="00BD76CB"/>
    <w:rsid w:val="00BE34B9"/>
    <w:rsid w:val="00BE46EB"/>
    <w:rsid w:val="00BE6FCE"/>
    <w:rsid w:val="00BF46CF"/>
    <w:rsid w:val="00BF6DB4"/>
    <w:rsid w:val="00C044D0"/>
    <w:rsid w:val="00C04E27"/>
    <w:rsid w:val="00C20D8B"/>
    <w:rsid w:val="00C24E99"/>
    <w:rsid w:val="00C25CD5"/>
    <w:rsid w:val="00C405DB"/>
    <w:rsid w:val="00C41DE0"/>
    <w:rsid w:val="00C51B8A"/>
    <w:rsid w:val="00C563D4"/>
    <w:rsid w:val="00C6111E"/>
    <w:rsid w:val="00C6281E"/>
    <w:rsid w:val="00C67387"/>
    <w:rsid w:val="00C7590A"/>
    <w:rsid w:val="00C7775C"/>
    <w:rsid w:val="00C83218"/>
    <w:rsid w:val="00C850B1"/>
    <w:rsid w:val="00C859BD"/>
    <w:rsid w:val="00C85D7A"/>
    <w:rsid w:val="00CA0146"/>
    <w:rsid w:val="00CA138B"/>
    <w:rsid w:val="00CA4CE5"/>
    <w:rsid w:val="00CA6902"/>
    <w:rsid w:val="00CA7BDE"/>
    <w:rsid w:val="00CB3C4C"/>
    <w:rsid w:val="00CB5B59"/>
    <w:rsid w:val="00CC174D"/>
    <w:rsid w:val="00CC2BCE"/>
    <w:rsid w:val="00CC37DA"/>
    <w:rsid w:val="00CD106C"/>
    <w:rsid w:val="00CD52C8"/>
    <w:rsid w:val="00CD5CC6"/>
    <w:rsid w:val="00CF3D55"/>
    <w:rsid w:val="00CF6EA1"/>
    <w:rsid w:val="00D02941"/>
    <w:rsid w:val="00D139DB"/>
    <w:rsid w:val="00D13FD6"/>
    <w:rsid w:val="00D1552F"/>
    <w:rsid w:val="00D22FC3"/>
    <w:rsid w:val="00D240BE"/>
    <w:rsid w:val="00D25C7C"/>
    <w:rsid w:val="00D35648"/>
    <w:rsid w:val="00D362F4"/>
    <w:rsid w:val="00D47B23"/>
    <w:rsid w:val="00D506B4"/>
    <w:rsid w:val="00D56FE1"/>
    <w:rsid w:val="00D84EE9"/>
    <w:rsid w:val="00DA30FB"/>
    <w:rsid w:val="00DB13E9"/>
    <w:rsid w:val="00DB44F0"/>
    <w:rsid w:val="00DB6182"/>
    <w:rsid w:val="00DC3B97"/>
    <w:rsid w:val="00DD1C56"/>
    <w:rsid w:val="00DD287B"/>
    <w:rsid w:val="00DF09A3"/>
    <w:rsid w:val="00DF4B1E"/>
    <w:rsid w:val="00DF5F3D"/>
    <w:rsid w:val="00E03B50"/>
    <w:rsid w:val="00E10308"/>
    <w:rsid w:val="00E16C90"/>
    <w:rsid w:val="00E177A1"/>
    <w:rsid w:val="00E2372E"/>
    <w:rsid w:val="00E27288"/>
    <w:rsid w:val="00E434B9"/>
    <w:rsid w:val="00E52EE9"/>
    <w:rsid w:val="00E55A18"/>
    <w:rsid w:val="00E617DE"/>
    <w:rsid w:val="00E71122"/>
    <w:rsid w:val="00E749A1"/>
    <w:rsid w:val="00E74D9C"/>
    <w:rsid w:val="00E75EB1"/>
    <w:rsid w:val="00E80C2D"/>
    <w:rsid w:val="00E81D9B"/>
    <w:rsid w:val="00E8693C"/>
    <w:rsid w:val="00E90E5B"/>
    <w:rsid w:val="00EA3EEE"/>
    <w:rsid w:val="00EB41C0"/>
    <w:rsid w:val="00EB69D2"/>
    <w:rsid w:val="00EC36B7"/>
    <w:rsid w:val="00EE5FF7"/>
    <w:rsid w:val="00EE6B3B"/>
    <w:rsid w:val="00EE7A77"/>
    <w:rsid w:val="00EF1E46"/>
    <w:rsid w:val="00EF5058"/>
    <w:rsid w:val="00EF7DAA"/>
    <w:rsid w:val="00F00711"/>
    <w:rsid w:val="00F01517"/>
    <w:rsid w:val="00F200F0"/>
    <w:rsid w:val="00F27F4E"/>
    <w:rsid w:val="00F411BF"/>
    <w:rsid w:val="00F4205A"/>
    <w:rsid w:val="00F43951"/>
    <w:rsid w:val="00F45FBD"/>
    <w:rsid w:val="00F50FA7"/>
    <w:rsid w:val="00F510FE"/>
    <w:rsid w:val="00F535D8"/>
    <w:rsid w:val="00F74999"/>
    <w:rsid w:val="00F8473D"/>
    <w:rsid w:val="00F84761"/>
    <w:rsid w:val="00F917DD"/>
    <w:rsid w:val="00F95929"/>
    <w:rsid w:val="00FA5FDA"/>
    <w:rsid w:val="00FA784E"/>
    <w:rsid w:val="00FC17F8"/>
    <w:rsid w:val="00FD751F"/>
    <w:rsid w:val="00FE3B49"/>
    <w:rsid w:val="00FE58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7E4C084"/>
  <w15:chartTrackingRefBased/>
  <w15:docId w15:val="{EE71954F-4268-4019-9EEA-8AA49E251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FD"/>
    <w:pPr>
      <w:spacing w:after="0" w:line="240" w:lineRule="auto"/>
      <w:jc w:val="both"/>
    </w:pPr>
    <w:rPr>
      <w:rFonts w:ascii="Calibri" w:hAnsi="Calibri" w:cs="Times New Roman"/>
      <w:szCs w:val="20"/>
      <w:lang w:eastAsia="fr-FR"/>
    </w:rPr>
  </w:style>
  <w:style w:type="paragraph" w:styleId="Titre1">
    <w:name w:val="heading 1"/>
    <w:basedOn w:val="Normal"/>
    <w:next w:val="Normal"/>
    <w:link w:val="Titre1Car"/>
    <w:uiPriority w:val="9"/>
    <w:qFormat/>
    <w:rsid w:val="007035C6"/>
    <w:pPr>
      <w:keepNext/>
      <w:keepLines/>
      <w:spacing w:before="240"/>
      <w:jc w:val="center"/>
      <w:outlineLvl w:val="0"/>
    </w:pPr>
    <w:rPr>
      <w:rFonts w:eastAsiaTheme="majorEastAsia" w:cstheme="majorBidi"/>
      <w:b/>
      <w:sz w:val="36"/>
      <w:szCs w:val="32"/>
      <w:u w:val="single"/>
    </w:rPr>
  </w:style>
  <w:style w:type="paragraph" w:styleId="Titre2">
    <w:name w:val="heading 2"/>
    <w:basedOn w:val="Normal"/>
    <w:next w:val="Normal"/>
    <w:link w:val="Titre2Car"/>
    <w:uiPriority w:val="9"/>
    <w:unhideWhenUsed/>
    <w:qFormat/>
    <w:rsid w:val="00850BFD"/>
    <w:pPr>
      <w:keepNext/>
      <w:keepLines/>
      <w:spacing w:before="40"/>
      <w:outlineLvl w:val="1"/>
    </w:pPr>
    <w:rPr>
      <w:rFonts w:eastAsiaTheme="majorEastAsia" w:cstheme="majorBidi"/>
      <w:b/>
      <w:sz w:val="28"/>
      <w:szCs w:val="26"/>
    </w:rPr>
  </w:style>
  <w:style w:type="paragraph" w:styleId="Titre3">
    <w:name w:val="heading 3"/>
    <w:basedOn w:val="Normal"/>
    <w:next w:val="Normal"/>
    <w:link w:val="Titre3Car"/>
    <w:uiPriority w:val="9"/>
    <w:unhideWhenUsed/>
    <w:qFormat/>
    <w:rsid w:val="00850BFD"/>
    <w:pPr>
      <w:keepNext/>
      <w:keepLines/>
      <w:spacing w:before="40"/>
      <w:outlineLvl w:val="2"/>
    </w:pPr>
    <w:rPr>
      <w:rFonts w:eastAsiaTheme="majorEastAsia" w:cstheme="majorBidi"/>
      <w:b/>
      <w:color w:val="000000" w:themeColor="text1"/>
      <w:sz w:val="24"/>
      <w:szCs w:val="24"/>
    </w:rPr>
  </w:style>
  <w:style w:type="paragraph" w:styleId="Titre4">
    <w:name w:val="heading 4"/>
    <w:basedOn w:val="Normal"/>
    <w:next w:val="Normal"/>
    <w:link w:val="Titre4Car"/>
    <w:uiPriority w:val="9"/>
    <w:unhideWhenUsed/>
    <w:qFormat/>
    <w:rsid w:val="009B30F4"/>
    <w:pPr>
      <w:keepNext/>
      <w:keepLines/>
      <w:spacing w:before="40"/>
      <w:outlineLvl w:val="3"/>
    </w:pPr>
    <w:rPr>
      <w:rFonts w:eastAsiaTheme="majorEastAsia" w:cstheme="majorBidi"/>
      <w:b/>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035C6"/>
    <w:rPr>
      <w:rFonts w:ascii="Calibri" w:eastAsiaTheme="majorEastAsia" w:hAnsi="Calibri" w:cstheme="majorBidi"/>
      <w:b/>
      <w:sz w:val="36"/>
      <w:szCs w:val="32"/>
      <w:u w:val="single"/>
      <w:lang w:eastAsia="fr-FR"/>
    </w:rPr>
  </w:style>
  <w:style w:type="character" w:customStyle="1" w:styleId="Titre2Car">
    <w:name w:val="Titre 2 Car"/>
    <w:basedOn w:val="Policepardfaut"/>
    <w:link w:val="Titre2"/>
    <w:uiPriority w:val="9"/>
    <w:rsid w:val="00850BFD"/>
    <w:rPr>
      <w:rFonts w:ascii="Calibri" w:eastAsiaTheme="majorEastAsia" w:hAnsi="Calibri" w:cstheme="majorBidi"/>
      <w:b/>
      <w:sz w:val="28"/>
      <w:szCs w:val="26"/>
      <w:lang w:eastAsia="fr-FR"/>
    </w:rPr>
  </w:style>
  <w:style w:type="paragraph" w:styleId="En-ttedetabledesmatires">
    <w:name w:val="TOC Heading"/>
    <w:basedOn w:val="Titre1"/>
    <w:next w:val="Normal"/>
    <w:uiPriority w:val="39"/>
    <w:unhideWhenUsed/>
    <w:qFormat/>
    <w:rsid w:val="003F05EC"/>
    <w:pPr>
      <w:spacing w:line="259" w:lineRule="auto"/>
      <w:jc w:val="left"/>
      <w:outlineLvl w:val="9"/>
    </w:pPr>
    <w:rPr>
      <w:rFonts w:asciiTheme="majorHAnsi" w:hAnsiTheme="majorHAnsi"/>
      <w:b w:val="0"/>
      <w:color w:val="2F5496" w:themeColor="accent1" w:themeShade="BF"/>
      <w:sz w:val="32"/>
    </w:rPr>
  </w:style>
  <w:style w:type="paragraph" w:styleId="TM1">
    <w:name w:val="toc 1"/>
    <w:basedOn w:val="Normal"/>
    <w:next w:val="Normal"/>
    <w:autoRedefine/>
    <w:uiPriority w:val="39"/>
    <w:unhideWhenUsed/>
    <w:rsid w:val="003F05EC"/>
    <w:pPr>
      <w:spacing w:after="100"/>
    </w:pPr>
  </w:style>
  <w:style w:type="paragraph" w:styleId="TM2">
    <w:name w:val="toc 2"/>
    <w:basedOn w:val="Normal"/>
    <w:next w:val="Normal"/>
    <w:autoRedefine/>
    <w:uiPriority w:val="39"/>
    <w:unhideWhenUsed/>
    <w:rsid w:val="00C6111E"/>
    <w:pPr>
      <w:tabs>
        <w:tab w:val="right" w:leader="dot" w:pos="9062"/>
      </w:tabs>
      <w:ind w:left="221"/>
    </w:pPr>
  </w:style>
  <w:style w:type="character" w:styleId="Lienhypertexte">
    <w:name w:val="Hyperlink"/>
    <w:basedOn w:val="Policepardfaut"/>
    <w:uiPriority w:val="99"/>
    <w:unhideWhenUsed/>
    <w:rsid w:val="003F05EC"/>
    <w:rPr>
      <w:color w:val="0563C1" w:themeColor="hyperlink"/>
      <w:u w:val="single"/>
    </w:rPr>
  </w:style>
  <w:style w:type="table" w:styleId="Grilledutableau">
    <w:name w:val="Table Grid"/>
    <w:basedOn w:val="TableauNormal"/>
    <w:uiPriority w:val="59"/>
    <w:rsid w:val="0057728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unhideWhenUsed/>
    <w:rsid w:val="00235759"/>
    <w:rPr>
      <w:sz w:val="16"/>
      <w:szCs w:val="16"/>
    </w:rPr>
  </w:style>
  <w:style w:type="paragraph" w:styleId="Commentaire">
    <w:name w:val="annotation text"/>
    <w:basedOn w:val="Normal"/>
    <w:link w:val="CommentaireCar"/>
    <w:uiPriority w:val="99"/>
    <w:unhideWhenUsed/>
    <w:rsid w:val="00235759"/>
    <w:rPr>
      <w:sz w:val="20"/>
    </w:rPr>
  </w:style>
  <w:style w:type="character" w:customStyle="1" w:styleId="CommentaireCar">
    <w:name w:val="Commentaire Car"/>
    <w:basedOn w:val="Policepardfaut"/>
    <w:link w:val="Commentaire"/>
    <w:uiPriority w:val="99"/>
    <w:rsid w:val="00235759"/>
    <w:rPr>
      <w:rFonts w:ascii="Calibri"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235759"/>
    <w:rPr>
      <w:b/>
      <w:bCs/>
    </w:rPr>
  </w:style>
  <w:style w:type="character" w:customStyle="1" w:styleId="ObjetducommentaireCar">
    <w:name w:val="Objet du commentaire Car"/>
    <w:basedOn w:val="CommentaireCar"/>
    <w:link w:val="Objetducommentaire"/>
    <w:uiPriority w:val="99"/>
    <w:semiHidden/>
    <w:rsid w:val="00235759"/>
    <w:rPr>
      <w:rFonts w:ascii="Calibri" w:hAnsi="Calibri" w:cs="Times New Roman"/>
      <w:b/>
      <w:bCs/>
      <w:sz w:val="20"/>
      <w:szCs w:val="20"/>
      <w:lang w:eastAsia="fr-FR"/>
    </w:rPr>
  </w:style>
  <w:style w:type="paragraph" w:styleId="Textedebulles">
    <w:name w:val="Balloon Text"/>
    <w:basedOn w:val="Normal"/>
    <w:link w:val="TextedebullesCar"/>
    <w:uiPriority w:val="99"/>
    <w:semiHidden/>
    <w:unhideWhenUsed/>
    <w:rsid w:val="00235759"/>
    <w:rPr>
      <w:rFonts w:ascii="Segoe UI" w:hAnsi="Segoe UI" w:cs="Segoe UI"/>
      <w:sz w:val="18"/>
      <w:szCs w:val="18"/>
    </w:rPr>
  </w:style>
  <w:style w:type="character" w:customStyle="1" w:styleId="TextedebullesCar">
    <w:name w:val="Texte de bulles Car"/>
    <w:basedOn w:val="Policepardfaut"/>
    <w:link w:val="Textedebulles"/>
    <w:uiPriority w:val="99"/>
    <w:semiHidden/>
    <w:rsid w:val="00235759"/>
    <w:rPr>
      <w:rFonts w:ascii="Segoe UI" w:hAnsi="Segoe UI" w:cs="Segoe UI"/>
      <w:sz w:val="18"/>
      <w:szCs w:val="18"/>
      <w:lang w:eastAsia="fr-FR"/>
    </w:rPr>
  </w:style>
  <w:style w:type="paragraph" w:styleId="Notedebasdepage">
    <w:name w:val="footnote text"/>
    <w:basedOn w:val="Normal"/>
    <w:link w:val="NotedebasdepageCar"/>
    <w:uiPriority w:val="99"/>
    <w:semiHidden/>
    <w:unhideWhenUsed/>
    <w:rsid w:val="00EF5058"/>
    <w:rPr>
      <w:sz w:val="20"/>
    </w:rPr>
  </w:style>
  <w:style w:type="character" w:customStyle="1" w:styleId="NotedebasdepageCar">
    <w:name w:val="Note de bas de page Car"/>
    <w:basedOn w:val="Policepardfaut"/>
    <w:link w:val="Notedebasdepage"/>
    <w:uiPriority w:val="99"/>
    <w:semiHidden/>
    <w:rsid w:val="00EF5058"/>
    <w:rPr>
      <w:rFonts w:ascii="Calibri" w:hAnsi="Calibri" w:cs="Times New Roman"/>
      <w:sz w:val="20"/>
      <w:szCs w:val="20"/>
      <w:lang w:eastAsia="fr-FR"/>
    </w:rPr>
  </w:style>
  <w:style w:type="character" w:styleId="Appelnotedebasdep">
    <w:name w:val="footnote reference"/>
    <w:semiHidden/>
    <w:unhideWhenUsed/>
    <w:rsid w:val="00EF5058"/>
    <w:rPr>
      <w:vertAlign w:val="superscript"/>
    </w:rPr>
  </w:style>
  <w:style w:type="character" w:styleId="Mentionnonrsolue">
    <w:name w:val="Unresolved Mention"/>
    <w:basedOn w:val="Policepardfaut"/>
    <w:uiPriority w:val="99"/>
    <w:semiHidden/>
    <w:unhideWhenUsed/>
    <w:rsid w:val="00EF5058"/>
    <w:rPr>
      <w:color w:val="605E5C"/>
      <w:shd w:val="clear" w:color="auto" w:fill="E1DFDD"/>
    </w:rPr>
  </w:style>
  <w:style w:type="paragraph" w:styleId="Paragraphedeliste">
    <w:name w:val="List Paragraph"/>
    <w:basedOn w:val="Normal"/>
    <w:uiPriority w:val="1"/>
    <w:qFormat/>
    <w:rsid w:val="00E8693C"/>
    <w:pPr>
      <w:ind w:left="720"/>
      <w:contextualSpacing/>
    </w:pPr>
  </w:style>
  <w:style w:type="character" w:customStyle="1" w:styleId="Titre3Car">
    <w:name w:val="Titre 3 Car"/>
    <w:basedOn w:val="Policepardfaut"/>
    <w:link w:val="Titre3"/>
    <w:uiPriority w:val="9"/>
    <w:rsid w:val="00850BFD"/>
    <w:rPr>
      <w:rFonts w:ascii="Calibri" w:eastAsiaTheme="majorEastAsia" w:hAnsi="Calibri" w:cstheme="majorBidi"/>
      <w:b/>
      <w:color w:val="000000" w:themeColor="text1"/>
      <w:sz w:val="24"/>
      <w:szCs w:val="24"/>
      <w:lang w:eastAsia="fr-FR"/>
    </w:rPr>
  </w:style>
  <w:style w:type="paragraph" w:styleId="Titre">
    <w:name w:val="Title"/>
    <w:basedOn w:val="Normal"/>
    <w:next w:val="Normal"/>
    <w:link w:val="TitreCar"/>
    <w:uiPriority w:val="10"/>
    <w:qFormat/>
    <w:rsid w:val="004261B7"/>
    <w:pPr>
      <w:spacing w:line="360" w:lineRule="auto"/>
      <w:contextualSpacing/>
      <w:jc w:val="center"/>
    </w:pPr>
    <w:rPr>
      <w:rFonts w:eastAsiaTheme="majorEastAsia" w:cstheme="majorBidi"/>
      <w:b/>
      <w:spacing w:val="-10"/>
      <w:kern w:val="28"/>
      <w:sz w:val="40"/>
      <w:szCs w:val="56"/>
      <w:u w:val="single"/>
    </w:rPr>
  </w:style>
  <w:style w:type="character" w:customStyle="1" w:styleId="TitreCar">
    <w:name w:val="Titre Car"/>
    <w:basedOn w:val="Policepardfaut"/>
    <w:link w:val="Titre"/>
    <w:uiPriority w:val="10"/>
    <w:rsid w:val="004261B7"/>
    <w:rPr>
      <w:rFonts w:ascii="Calibri" w:eastAsiaTheme="majorEastAsia" w:hAnsi="Calibri" w:cstheme="majorBidi"/>
      <w:b/>
      <w:spacing w:val="-10"/>
      <w:kern w:val="28"/>
      <w:sz w:val="40"/>
      <w:szCs w:val="56"/>
      <w:u w:val="single"/>
      <w:lang w:eastAsia="fr-FR"/>
    </w:rPr>
  </w:style>
  <w:style w:type="paragraph" w:styleId="TM3">
    <w:name w:val="toc 3"/>
    <w:basedOn w:val="Normal"/>
    <w:next w:val="Normal"/>
    <w:autoRedefine/>
    <w:uiPriority w:val="39"/>
    <w:unhideWhenUsed/>
    <w:rsid w:val="00C6111E"/>
    <w:pPr>
      <w:tabs>
        <w:tab w:val="right" w:leader="dot" w:pos="9062"/>
      </w:tabs>
      <w:ind w:left="442"/>
    </w:pPr>
    <w:rPr>
      <w:rFonts w:asciiTheme="minorHAnsi" w:eastAsiaTheme="minorEastAsia" w:hAnsiTheme="minorHAnsi"/>
      <w:szCs w:val="22"/>
    </w:rPr>
  </w:style>
  <w:style w:type="character" w:customStyle="1" w:styleId="Titre4Car">
    <w:name w:val="Titre 4 Car"/>
    <w:basedOn w:val="Policepardfaut"/>
    <w:link w:val="Titre4"/>
    <w:uiPriority w:val="9"/>
    <w:rsid w:val="009B30F4"/>
    <w:rPr>
      <w:rFonts w:ascii="Calibri" w:eastAsiaTheme="majorEastAsia" w:hAnsi="Calibri" w:cstheme="majorBidi"/>
      <w:b/>
      <w:i/>
      <w:iCs/>
      <w:szCs w:val="20"/>
      <w:lang w:eastAsia="fr-FR"/>
    </w:rPr>
  </w:style>
  <w:style w:type="paragraph" w:styleId="En-tte">
    <w:name w:val="header"/>
    <w:basedOn w:val="Normal"/>
    <w:link w:val="En-tteCar"/>
    <w:uiPriority w:val="99"/>
    <w:unhideWhenUsed/>
    <w:rsid w:val="00850BFD"/>
    <w:pPr>
      <w:tabs>
        <w:tab w:val="center" w:pos="4536"/>
        <w:tab w:val="right" w:pos="9072"/>
      </w:tabs>
    </w:pPr>
  </w:style>
  <w:style w:type="character" w:customStyle="1" w:styleId="En-tteCar">
    <w:name w:val="En-tête Car"/>
    <w:basedOn w:val="Policepardfaut"/>
    <w:link w:val="En-tte"/>
    <w:uiPriority w:val="99"/>
    <w:rsid w:val="00850BFD"/>
    <w:rPr>
      <w:rFonts w:ascii="Calibri" w:hAnsi="Calibri" w:cs="Times New Roman"/>
      <w:szCs w:val="20"/>
      <w:lang w:eastAsia="fr-FR"/>
    </w:rPr>
  </w:style>
  <w:style w:type="paragraph" w:styleId="Pieddepage">
    <w:name w:val="footer"/>
    <w:basedOn w:val="Normal"/>
    <w:link w:val="PieddepageCar"/>
    <w:uiPriority w:val="99"/>
    <w:unhideWhenUsed/>
    <w:rsid w:val="00850BFD"/>
    <w:pPr>
      <w:tabs>
        <w:tab w:val="center" w:pos="4536"/>
        <w:tab w:val="right" w:pos="9072"/>
      </w:tabs>
    </w:pPr>
  </w:style>
  <w:style w:type="character" w:customStyle="1" w:styleId="PieddepageCar">
    <w:name w:val="Pied de page Car"/>
    <w:basedOn w:val="Policepardfaut"/>
    <w:link w:val="Pieddepage"/>
    <w:uiPriority w:val="99"/>
    <w:rsid w:val="00850BFD"/>
    <w:rPr>
      <w:rFonts w:ascii="Calibri" w:hAnsi="Calibri" w:cs="Times New Roman"/>
      <w:szCs w:val="20"/>
      <w:lang w:eastAsia="fr-FR"/>
    </w:rPr>
  </w:style>
  <w:style w:type="paragraph" w:customStyle="1" w:styleId="saisieClientCel">
    <w:name w:val="saisieClient_Cel"/>
    <w:qFormat/>
    <w:rsid w:val="003E12FA"/>
    <w:pPr>
      <w:spacing w:after="0" w:line="240" w:lineRule="auto"/>
    </w:pPr>
    <w:rPr>
      <w:rFonts w:ascii="Times New Roman" w:hAnsi="Times New Roman" w:cs="Times New Roman"/>
      <w:sz w:val="20"/>
      <w:szCs w:val="20"/>
      <w:lang w:val="en-US"/>
    </w:rPr>
  </w:style>
  <w:style w:type="paragraph" w:customStyle="1" w:styleId="saisieClientHead">
    <w:name w:val="saisieClient_Head"/>
    <w:qFormat/>
    <w:rsid w:val="003E12FA"/>
    <w:pPr>
      <w:spacing w:after="0" w:line="240" w:lineRule="auto"/>
    </w:pPr>
    <w:rPr>
      <w:rFonts w:ascii="Times New Roman" w:hAnsi="Times New Roman" w:cs="Times New Roman"/>
      <w:sz w:val="20"/>
      <w:szCs w:val="20"/>
      <w:lang w:val="en-US"/>
    </w:rPr>
  </w:style>
  <w:style w:type="paragraph" w:customStyle="1" w:styleId="ParagrapheIndent1">
    <w:name w:val="ParagrapheIndent1"/>
    <w:basedOn w:val="Normal"/>
    <w:next w:val="Normal"/>
    <w:qFormat/>
    <w:rsid w:val="003E12FA"/>
    <w:pPr>
      <w:jc w:val="left"/>
    </w:pPr>
    <w:rPr>
      <w:rFonts w:ascii="Trebuchet MS" w:eastAsia="Trebuchet MS" w:hAnsi="Trebuchet MS" w:cs="Trebuchet MS"/>
      <w:sz w:val="20"/>
      <w:szCs w:val="24"/>
      <w:lang w:val="en-US" w:eastAsia="en-US"/>
    </w:rPr>
  </w:style>
  <w:style w:type="paragraph" w:customStyle="1" w:styleId="style1010">
    <w:name w:val="style1|010"/>
    <w:qFormat/>
    <w:rsid w:val="00026459"/>
    <w:pPr>
      <w:spacing w:after="0" w:line="240" w:lineRule="auto"/>
    </w:pPr>
    <w:rPr>
      <w:rFonts w:ascii="Calibri" w:eastAsia="Calibri" w:hAnsi="Calibri" w:cs="Calibri"/>
      <w:sz w:val="20"/>
      <w:szCs w:val="20"/>
      <w:lang w:val="en-US"/>
    </w:rPr>
  </w:style>
  <w:style w:type="paragraph" w:customStyle="1" w:styleId="Default">
    <w:name w:val="Default"/>
    <w:rsid w:val="00D02941"/>
    <w:pPr>
      <w:autoSpaceDE w:val="0"/>
      <w:autoSpaceDN w:val="0"/>
      <w:adjustRightInd w:val="0"/>
      <w:spacing w:after="0" w:line="240" w:lineRule="auto"/>
    </w:pPr>
    <w:rPr>
      <w:rFonts w:ascii="Trebuchet MS" w:hAnsi="Trebuchet MS" w:cs="Trebuchet MS"/>
      <w:color w:val="000000"/>
      <w:sz w:val="24"/>
      <w:szCs w:val="24"/>
    </w:rPr>
  </w:style>
  <w:style w:type="paragraph" w:customStyle="1" w:styleId="ParagrapheIndent2">
    <w:name w:val="ParagrapheIndent2"/>
    <w:basedOn w:val="Normal"/>
    <w:next w:val="Normal"/>
    <w:qFormat/>
    <w:rsid w:val="00802EDE"/>
    <w:pPr>
      <w:jc w:val="left"/>
    </w:pPr>
    <w:rPr>
      <w:rFonts w:ascii="Trebuchet MS" w:eastAsia="Trebuchet MS" w:hAnsi="Trebuchet MS" w:cs="Trebuchet MS"/>
      <w:sz w:val="20"/>
      <w:szCs w:val="24"/>
      <w:lang w:val="en-US" w:eastAsia="en-US"/>
    </w:rPr>
  </w:style>
  <w:style w:type="paragraph" w:customStyle="1" w:styleId="Textbodyindent">
    <w:name w:val="Text body indent"/>
    <w:basedOn w:val="Normal"/>
    <w:rsid w:val="006966F9"/>
    <w:pPr>
      <w:ind w:left="993"/>
    </w:pPr>
    <w:rPr>
      <w:rFonts w:ascii="Times New Roman" w:hAnsi="Times New Roman"/>
      <w:sz w:val="20"/>
      <w:lang w:eastAsia="zh-CN"/>
    </w:rPr>
  </w:style>
  <w:style w:type="paragraph" w:styleId="Corpsdetexte">
    <w:name w:val="Body Text"/>
    <w:basedOn w:val="Normal"/>
    <w:link w:val="CorpsdetexteCar"/>
    <w:uiPriority w:val="1"/>
    <w:qFormat/>
    <w:rsid w:val="006966F9"/>
    <w:pPr>
      <w:autoSpaceDE w:val="0"/>
      <w:autoSpaceDN w:val="0"/>
      <w:adjustRightInd w:val="0"/>
      <w:jc w:val="left"/>
    </w:pPr>
    <w:rPr>
      <w:rFonts w:cs="Calibri"/>
      <w:b/>
      <w:bCs/>
      <w:sz w:val="28"/>
      <w:szCs w:val="28"/>
      <w:lang w:eastAsia="en-US"/>
    </w:rPr>
  </w:style>
  <w:style w:type="character" w:customStyle="1" w:styleId="CorpsdetexteCar">
    <w:name w:val="Corps de texte Car"/>
    <w:basedOn w:val="Policepardfaut"/>
    <w:link w:val="Corpsdetexte"/>
    <w:uiPriority w:val="1"/>
    <w:rsid w:val="006966F9"/>
    <w:rPr>
      <w:rFonts w:ascii="Calibri" w:hAnsi="Calibri" w:cs="Calibri"/>
      <w:b/>
      <w:bCs/>
      <w:sz w:val="28"/>
      <w:szCs w:val="28"/>
    </w:rPr>
  </w:style>
  <w:style w:type="character" w:styleId="Accentuation">
    <w:name w:val="Emphasis"/>
    <w:basedOn w:val="Policepardfaut"/>
    <w:uiPriority w:val="20"/>
    <w:qFormat/>
    <w:rsid w:val="006966F9"/>
    <w:rPr>
      <w:i/>
      <w:iCs/>
    </w:rPr>
  </w:style>
  <w:style w:type="paragraph" w:styleId="TM4">
    <w:name w:val="toc 4"/>
    <w:basedOn w:val="Normal"/>
    <w:next w:val="Normal"/>
    <w:autoRedefine/>
    <w:uiPriority w:val="39"/>
    <w:unhideWhenUsed/>
    <w:rsid w:val="002B5228"/>
    <w:pPr>
      <w:tabs>
        <w:tab w:val="right" w:leader="dot" w:pos="9062"/>
      </w:tabs>
      <w:ind w:left="660"/>
    </w:pPr>
  </w:style>
  <w:style w:type="paragraph" w:styleId="Sous-titre">
    <w:name w:val="Subtitle"/>
    <w:basedOn w:val="Normal"/>
    <w:next w:val="Normal"/>
    <w:link w:val="Sous-titreCar"/>
    <w:uiPriority w:val="11"/>
    <w:qFormat/>
    <w:rsid w:val="005165F1"/>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ous-titreCar">
    <w:name w:val="Sous-titre Car"/>
    <w:basedOn w:val="Policepardfaut"/>
    <w:link w:val="Sous-titre"/>
    <w:uiPriority w:val="11"/>
    <w:rsid w:val="005165F1"/>
    <w:rPr>
      <w:rFonts w:eastAsiaTheme="minorEastAsia"/>
      <w:color w:val="5A5A5A" w:themeColor="text1" w:themeTint="A5"/>
      <w:spacing w:val="15"/>
      <w:lang w:eastAsia="fr-FR"/>
    </w:rPr>
  </w:style>
  <w:style w:type="paragraph" w:styleId="Rvision">
    <w:name w:val="Revision"/>
    <w:hidden/>
    <w:uiPriority w:val="99"/>
    <w:semiHidden/>
    <w:rsid w:val="0008485A"/>
    <w:pPr>
      <w:spacing w:after="0" w:line="240" w:lineRule="auto"/>
    </w:pPr>
    <w:rPr>
      <w:rFonts w:ascii="Calibri" w:hAnsi="Calibri" w:cs="Times New Roman"/>
      <w:szCs w:val="20"/>
      <w:lang w:eastAsia="fr-FR"/>
    </w:rPr>
  </w:style>
  <w:style w:type="character" w:customStyle="1" w:styleId="object">
    <w:name w:val="object"/>
    <w:basedOn w:val="Policepardfaut"/>
    <w:rsid w:val="00DC3B97"/>
  </w:style>
  <w:style w:type="character" w:styleId="lev">
    <w:name w:val="Strong"/>
    <w:basedOn w:val="Policepardfaut"/>
    <w:uiPriority w:val="22"/>
    <w:qFormat/>
    <w:rsid w:val="00DC3B97"/>
    <w:rPr>
      <w:b/>
      <w:bCs/>
    </w:rPr>
  </w:style>
  <w:style w:type="paragraph" w:styleId="NormalWeb">
    <w:name w:val="Normal (Web)"/>
    <w:basedOn w:val="Normal"/>
    <w:uiPriority w:val="99"/>
    <w:unhideWhenUsed/>
    <w:rsid w:val="00194250"/>
    <w:pPr>
      <w:spacing w:before="100" w:beforeAutospacing="1" w:after="100" w:afterAutospacing="1"/>
      <w:jc w:val="left"/>
    </w:pPr>
    <w:rPr>
      <w:rFonts w:ascii="Times New Roman" w:hAnsi="Times New Roman"/>
      <w:sz w:val="24"/>
      <w:szCs w:val="24"/>
    </w:rPr>
  </w:style>
  <w:style w:type="paragraph" w:customStyle="1" w:styleId="Niveau2">
    <w:name w:val="Niveau 2"/>
    <w:basedOn w:val="Normal"/>
    <w:rsid w:val="00F917DD"/>
    <w:pPr>
      <w:suppressAutoHyphens/>
      <w:jc w:val="left"/>
    </w:pPr>
    <w:rPr>
      <w:rFonts w:ascii="Times New Roman" w:hAnsi="Times New Roman"/>
      <w:b/>
      <w:lang w:eastAsia="ar-SA"/>
    </w:rPr>
  </w:style>
  <w:style w:type="character" w:customStyle="1" w:styleId="ng-star-inserted">
    <w:name w:val="ng-star-inserted"/>
    <w:basedOn w:val="Policepardfaut"/>
    <w:rsid w:val="00BD3788"/>
  </w:style>
  <w:style w:type="paragraph" w:styleId="Sansinterligne">
    <w:name w:val="No Spacing"/>
    <w:uiPriority w:val="1"/>
    <w:qFormat/>
    <w:rsid w:val="00857BED"/>
    <w:pPr>
      <w:spacing w:after="0" w:line="240" w:lineRule="auto"/>
    </w:pPr>
    <w:rPr>
      <w:rFonts w:eastAsiaTheme="minorHAnsi"/>
    </w:rPr>
  </w:style>
  <w:style w:type="paragraph" w:customStyle="1" w:styleId="Normal1">
    <w:name w:val="Normal1"/>
    <w:basedOn w:val="Normal"/>
    <w:rsid w:val="00523935"/>
    <w:pPr>
      <w:keepLines/>
      <w:tabs>
        <w:tab w:val="left" w:pos="284"/>
        <w:tab w:val="left" w:pos="567"/>
        <w:tab w:val="left" w:pos="851"/>
      </w:tabs>
      <w:ind w:firstLine="284"/>
    </w:pPr>
    <w:rPr>
      <w:rFonts w:ascii="Times New Roman" w:hAnsi="Times New Roman"/>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69559">
      <w:bodyDiv w:val="1"/>
      <w:marLeft w:val="0"/>
      <w:marRight w:val="0"/>
      <w:marTop w:val="0"/>
      <w:marBottom w:val="0"/>
      <w:divBdr>
        <w:top w:val="none" w:sz="0" w:space="0" w:color="auto"/>
        <w:left w:val="none" w:sz="0" w:space="0" w:color="auto"/>
        <w:bottom w:val="none" w:sz="0" w:space="0" w:color="auto"/>
        <w:right w:val="none" w:sz="0" w:space="0" w:color="auto"/>
      </w:divBdr>
    </w:div>
    <w:div w:id="225923771">
      <w:bodyDiv w:val="1"/>
      <w:marLeft w:val="0"/>
      <w:marRight w:val="0"/>
      <w:marTop w:val="0"/>
      <w:marBottom w:val="0"/>
      <w:divBdr>
        <w:top w:val="none" w:sz="0" w:space="0" w:color="auto"/>
        <w:left w:val="none" w:sz="0" w:space="0" w:color="auto"/>
        <w:bottom w:val="none" w:sz="0" w:space="0" w:color="auto"/>
        <w:right w:val="none" w:sz="0" w:space="0" w:color="auto"/>
      </w:divBdr>
    </w:div>
    <w:div w:id="278223280">
      <w:bodyDiv w:val="1"/>
      <w:marLeft w:val="0"/>
      <w:marRight w:val="0"/>
      <w:marTop w:val="0"/>
      <w:marBottom w:val="0"/>
      <w:divBdr>
        <w:top w:val="none" w:sz="0" w:space="0" w:color="auto"/>
        <w:left w:val="none" w:sz="0" w:space="0" w:color="auto"/>
        <w:bottom w:val="none" w:sz="0" w:space="0" w:color="auto"/>
        <w:right w:val="none" w:sz="0" w:space="0" w:color="auto"/>
      </w:divBdr>
    </w:div>
    <w:div w:id="519198230">
      <w:bodyDiv w:val="1"/>
      <w:marLeft w:val="0"/>
      <w:marRight w:val="0"/>
      <w:marTop w:val="0"/>
      <w:marBottom w:val="0"/>
      <w:divBdr>
        <w:top w:val="none" w:sz="0" w:space="0" w:color="auto"/>
        <w:left w:val="none" w:sz="0" w:space="0" w:color="auto"/>
        <w:bottom w:val="none" w:sz="0" w:space="0" w:color="auto"/>
        <w:right w:val="none" w:sz="0" w:space="0" w:color="auto"/>
      </w:divBdr>
    </w:div>
    <w:div w:id="548417574">
      <w:bodyDiv w:val="1"/>
      <w:marLeft w:val="0"/>
      <w:marRight w:val="0"/>
      <w:marTop w:val="0"/>
      <w:marBottom w:val="0"/>
      <w:divBdr>
        <w:top w:val="none" w:sz="0" w:space="0" w:color="auto"/>
        <w:left w:val="none" w:sz="0" w:space="0" w:color="auto"/>
        <w:bottom w:val="none" w:sz="0" w:space="0" w:color="auto"/>
        <w:right w:val="none" w:sz="0" w:space="0" w:color="auto"/>
      </w:divBdr>
    </w:div>
    <w:div w:id="854075621">
      <w:bodyDiv w:val="1"/>
      <w:marLeft w:val="0"/>
      <w:marRight w:val="0"/>
      <w:marTop w:val="0"/>
      <w:marBottom w:val="0"/>
      <w:divBdr>
        <w:top w:val="none" w:sz="0" w:space="0" w:color="auto"/>
        <w:left w:val="none" w:sz="0" w:space="0" w:color="auto"/>
        <w:bottom w:val="none" w:sz="0" w:space="0" w:color="auto"/>
        <w:right w:val="none" w:sz="0" w:space="0" w:color="auto"/>
      </w:divBdr>
    </w:div>
    <w:div w:id="890651416">
      <w:bodyDiv w:val="1"/>
      <w:marLeft w:val="0"/>
      <w:marRight w:val="0"/>
      <w:marTop w:val="0"/>
      <w:marBottom w:val="0"/>
      <w:divBdr>
        <w:top w:val="none" w:sz="0" w:space="0" w:color="auto"/>
        <w:left w:val="none" w:sz="0" w:space="0" w:color="auto"/>
        <w:bottom w:val="none" w:sz="0" w:space="0" w:color="auto"/>
        <w:right w:val="none" w:sz="0" w:space="0" w:color="auto"/>
      </w:divBdr>
    </w:div>
    <w:div w:id="1022513099">
      <w:bodyDiv w:val="1"/>
      <w:marLeft w:val="0"/>
      <w:marRight w:val="0"/>
      <w:marTop w:val="0"/>
      <w:marBottom w:val="0"/>
      <w:divBdr>
        <w:top w:val="none" w:sz="0" w:space="0" w:color="auto"/>
        <w:left w:val="none" w:sz="0" w:space="0" w:color="auto"/>
        <w:bottom w:val="none" w:sz="0" w:space="0" w:color="auto"/>
        <w:right w:val="none" w:sz="0" w:space="0" w:color="auto"/>
      </w:divBdr>
    </w:div>
    <w:div w:id="1308241365">
      <w:bodyDiv w:val="1"/>
      <w:marLeft w:val="0"/>
      <w:marRight w:val="0"/>
      <w:marTop w:val="0"/>
      <w:marBottom w:val="0"/>
      <w:divBdr>
        <w:top w:val="none" w:sz="0" w:space="0" w:color="auto"/>
        <w:left w:val="none" w:sz="0" w:space="0" w:color="auto"/>
        <w:bottom w:val="none" w:sz="0" w:space="0" w:color="auto"/>
        <w:right w:val="none" w:sz="0" w:space="0" w:color="auto"/>
      </w:divBdr>
    </w:div>
    <w:div w:id="1392657993">
      <w:bodyDiv w:val="1"/>
      <w:marLeft w:val="0"/>
      <w:marRight w:val="0"/>
      <w:marTop w:val="0"/>
      <w:marBottom w:val="0"/>
      <w:divBdr>
        <w:top w:val="none" w:sz="0" w:space="0" w:color="auto"/>
        <w:left w:val="none" w:sz="0" w:space="0" w:color="auto"/>
        <w:bottom w:val="none" w:sz="0" w:space="0" w:color="auto"/>
        <w:right w:val="none" w:sz="0" w:space="0" w:color="auto"/>
      </w:divBdr>
    </w:div>
    <w:div w:id="1647397632">
      <w:bodyDiv w:val="1"/>
      <w:marLeft w:val="0"/>
      <w:marRight w:val="0"/>
      <w:marTop w:val="0"/>
      <w:marBottom w:val="0"/>
      <w:divBdr>
        <w:top w:val="none" w:sz="0" w:space="0" w:color="auto"/>
        <w:left w:val="none" w:sz="0" w:space="0" w:color="auto"/>
        <w:bottom w:val="none" w:sz="0" w:space="0" w:color="auto"/>
        <w:right w:val="none" w:sz="0" w:space="0" w:color="auto"/>
      </w:divBdr>
    </w:div>
    <w:div w:id="197420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d-fournisseurs@inria.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horus-pro.gouv.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nsee.fr" TargetMode="External"/><Relationship Id="rId4" Type="http://schemas.openxmlformats.org/officeDocument/2006/relationships/settings" Target="settings.xml"/><Relationship Id="rId9" Type="http://schemas.openxmlformats.org/officeDocument/2006/relationships/hyperlink" Target="https://www.insee.fr"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A2A34-7FAA-43D5-8DE6-15972090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5907</Words>
  <Characters>32490</Characters>
  <Application>Microsoft Office Word</Application>
  <DocSecurity>8</DocSecurity>
  <Lines>270</Lines>
  <Paragraphs>76</Paragraphs>
  <ScaleCrop>false</ScaleCrop>
  <HeadingPairs>
    <vt:vector size="2" baseType="variant">
      <vt:variant>
        <vt:lpstr>Titre</vt:lpstr>
      </vt:variant>
      <vt:variant>
        <vt:i4>1</vt:i4>
      </vt:variant>
    </vt:vector>
  </HeadingPairs>
  <TitlesOfParts>
    <vt:vector size="1" baseType="lpstr">
      <vt:lpstr/>
    </vt:vector>
  </TitlesOfParts>
  <Company>INRIA</Company>
  <LinksUpToDate>false</LinksUpToDate>
  <CharactersWithSpaces>38321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Violaine Du Poerier De Portbail</dc:creator>
  <cp:keywords/>
  <dc:description/>
  <cp:lastModifiedBy>Carmen Contamin</cp:lastModifiedBy>
  <cp:revision>2</cp:revision>
  <cp:lastPrinted>2025-03-12T09:05:00Z</cp:lastPrinted>
  <dcterms:created xsi:type="dcterms:W3CDTF">2026-03-30T10:02:00Z</dcterms:created>
  <dcterms:modified xsi:type="dcterms:W3CDTF">2026-03-30T10:02:00Z</dcterms:modified>
</cp:coreProperties>
</file>